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91F5B" w14:textId="7F57FD72" w:rsidR="007066E3" w:rsidRDefault="00B17027" w:rsidP="004F1E13">
      <w:pPr>
        <w:pStyle w:val="Heading1"/>
      </w:pPr>
      <w:bookmarkStart w:id="0" w:name="_Toc442782752"/>
      <w:r>
        <w:t>Supplier</w:t>
      </w:r>
      <w:r w:rsidR="007F65B4">
        <w:t xml:space="preserve">: </w:t>
      </w:r>
      <w:r w:rsidR="00492279">
        <w:t>Manage</w:t>
      </w:r>
      <w:r w:rsidR="00A80A45">
        <w:t xml:space="preserve"> </w:t>
      </w:r>
      <w:r w:rsidR="00E827BF">
        <w:t xml:space="preserve">Resource </w:t>
      </w:r>
      <w:r w:rsidR="00A03FC4">
        <w:t xml:space="preserve">Login </w:t>
      </w:r>
      <w:r w:rsidR="007822F9">
        <w:t>Access</w:t>
      </w:r>
    </w:p>
    <w:p w14:paraId="5744D51A" w14:textId="6E537EA5" w:rsidR="007066E3" w:rsidRDefault="00A9279E" w:rsidP="00BE1EE1">
      <w:r w:rsidRPr="00A9279E">
        <w:t xml:space="preserve">This document provides </w:t>
      </w:r>
      <w:r w:rsidR="00B17027">
        <w:t>suppliers</w:t>
      </w:r>
      <w:r w:rsidRPr="00A9279E">
        <w:t xml:space="preserve"> with the steps necessary to </w:t>
      </w:r>
      <w:r w:rsidR="00492279">
        <w:t xml:space="preserve">manage </w:t>
      </w:r>
      <w:r w:rsidR="005E1564">
        <w:t xml:space="preserve">their </w:t>
      </w:r>
      <w:r w:rsidR="00E827BF">
        <w:t>resource</w:t>
      </w:r>
      <w:r w:rsidR="00A03FC4">
        <w:t>s’</w:t>
      </w:r>
      <w:r w:rsidR="00E827BF">
        <w:t xml:space="preserve"> </w:t>
      </w:r>
      <w:r w:rsidR="00A80A45">
        <w:t>user accounts</w:t>
      </w:r>
      <w:r w:rsidR="00DC2E68">
        <w:t xml:space="preserve"> in IQN VMS</w:t>
      </w:r>
      <w:r w:rsidR="005E1564">
        <w:t xml:space="preserve">. </w:t>
      </w:r>
      <w:r w:rsidR="00E827BF">
        <w:t xml:space="preserve">A user account controls login credentials and password resets. </w:t>
      </w:r>
      <w:r w:rsidRPr="00A9279E">
        <w:t xml:space="preserve">This guide uses standard configuration. Your specific setup may vary slightly based on your </w:t>
      </w:r>
      <w:r w:rsidR="004963ED">
        <w:t>client</w:t>
      </w:r>
      <w:r w:rsidRPr="00A9279E">
        <w:t>'s configuration.</w:t>
      </w:r>
    </w:p>
    <w:p w14:paraId="14BB0A7A" w14:textId="77777777" w:rsidR="00B61E4F" w:rsidRPr="0074354C" w:rsidRDefault="00B61E4F" w:rsidP="00D05EE1">
      <w:pPr>
        <w:spacing w:after="240"/>
        <w:rPr>
          <w:sz w:val="18"/>
          <w:szCs w:val="18"/>
        </w:rPr>
      </w:pPr>
      <w:r w:rsidRPr="0074354C">
        <w:rPr>
          <w:b/>
          <w:sz w:val="18"/>
          <w:szCs w:val="18"/>
        </w:rPr>
        <w:t>NOTE</w:t>
      </w:r>
      <w:r w:rsidRPr="0074354C">
        <w:rPr>
          <w:sz w:val="18"/>
          <w:szCs w:val="18"/>
        </w:rPr>
        <w:t>: Numeric and bullet lists describe process steps. The information icon (</w:t>
      </w:r>
      <w:r w:rsidRPr="0074354C">
        <w:rPr>
          <w:noProof/>
          <w:sz w:val="18"/>
          <w:szCs w:val="18"/>
        </w:rPr>
        <w:drawing>
          <wp:inline distT="0" distB="0" distL="0" distR="0" wp14:anchorId="668DA98F" wp14:editId="63AEB87A">
            <wp:extent cx="180952" cy="152381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52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354C">
        <w:rPr>
          <w:sz w:val="18"/>
          <w:szCs w:val="18"/>
        </w:rPr>
        <w:t>) identifies supplemental and/or advisory content.</w:t>
      </w:r>
    </w:p>
    <w:p w14:paraId="497CF6C2" w14:textId="5B96A29D" w:rsidR="00EC3E33" w:rsidRDefault="00D15602" w:rsidP="00D15602">
      <w:pPr>
        <w:pStyle w:val="Heading2"/>
      </w:pPr>
      <w:r>
        <w:t xml:space="preserve">To </w:t>
      </w:r>
      <w:r w:rsidR="005E1564">
        <w:t xml:space="preserve">create </w:t>
      </w:r>
      <w:r w:rsidR="00AE22A7">
        <w:t xml:space="preserve">initial </w:t>
      </w:r>
      <w:r w:rsidR="005E1564">
        <w:t xml:space="preserve">login credentials for a </w:t>
      </w:r>
      <w:r w:rsidR="002D2C18">
        <w:t>r</w:t>
      </w:r>
      <w:r w:rsidR="005E1564">
        <w:t>esource</w:t>
      </w:r>
      <w:r w:rsidR="002D2C18">
        <w:t>/contractor</w:t>
      </w:r>
      <w:r w:rsidR="005E1564">
        <w:t>:</w:t>
      </w:r>
    </w:p>
    <w:p w14:paraId="6208BDC1" w14:textId="77777777" w:rsidR="00E827BF" w:rsidRPr="00722937" w:rsidRDefault="00E827BF" w:rsidP="00E827BF">
      <w:pPr>
        <w:numPr>
          <w:ilvl w:val="0"/>
          <w:numId w:val="29"/>
        </w:numPr>
        <w:tabs>
          <w:tab w:val="left" w:pos="40"/>
        </w:tabs>
        <w:spacing w:after="0" w:line="360" w:lineRule="auto"/>
        <w:rPr>
          <w:szCs w:val="20"/>
        </w:rPr>
      </w:pPr>
      <w:bookmarkStart w:id="1" w:name="_GoBack"/>
      <w:r w:rsidRPr="006F684D">
        <w:rPr>
          <w:szCs w:val="20"/>
        </w:rPr>
        <w:t xml:space="preserve">Log in to </w:t>
      </w:r>
      <w:r>
        <w:rPr>
          <w:szCs w:val="20"/>
        </w:rPr>
        <w:t>IQNavigator</w:t>
      </w:r>
      <w:r w:rsidRPr="006F684D">
        <w:rPr>
          <w:szCs w:val="20"/>
        </w:rPr>
        <w:t xml:space="preserve"> using your </w:t>
      </w:r>
      <w:r w:rsidRPr="006F684D">
        <w:rPr>
          <w:i/>
          <w:iCs/>
          <w:szCs w:val="20"/>
        </w:rPr>
        <w:t>user name</w:t>
      </w:r>
      <w:r w:rsidRPr="006F684D">
        <w:rPr>
          <w:szCs w:val="20"/>
        </w:rPr>
        <w:t xml:space="preserve"> and </w:t>
      </w:r>
      <w:r w:rsidRPr="006F684D">
        <w:rPr>
          <w:i/>
          <w:iCs/>
          <w:szCs w:val="20"/>
        </w:rPr>
        <w:t>password</w:t>
      </w:r>
      <w:r w:rsidRPr="006F684D">
        <w:rPr>
          <w:szCs w:val="20"/>
        </w:rPr>
        <w:t xml:space="preserve">. </w:t>
      </w:r>
      <w:r w:rsidRPr="00722937">
        <w:rPr>
          <w:szCs w:val="20"/>
        </w:rPr>
        <w:t>Your Home dashboard displays.</w:t>
      </w:r>
    </w:p>
    <w:bookmarkEnd w:id="1"/>
    <w:p w14:paraId="3D32696D" w14:textId="04A1BF66" w:rsidR="00E827BF" w:rsidRPr="007B22E2" w:rsidRDefault="00E827BF" w:rsidP="00E827BF">
      <w:pPr>
        <w:numPr>
          <w:ilvl w:val="0"/>
          <w:numId w:val="29"/>
        </w:numPr>
      </w:pPr>
      <w:r w:rsidRPr="007B22E2">
        <w:t xml:space="preserve">Hover over the </w:t>
      </w:r>
      <w:r w:rsidR="00A03FC4">
        <w:t>Resources</w:t>
      </w:r>
      <w:r w:rsidRPr="007B22E2">
        <w:t xml:space="preserve"> menu drop-down arrow located in the Header Menu bar.</w:t>
      </w:r>
    </w:p>
    <w:p w14:paraId="429232E9" w14:textId="16E6B162" w:rsidR="00D15602" w:rsidRDefault="00E827BF" w:rsidP="00E827BF">
      <w:pPr>
        <w:numPr>
          <w:ilvl w:val="0"/>
          <w:numId w:val="29"/>
        </w:numPr>
      </w:pPr>
      <w:r w:rsidRPr="007B22E2">
        <w:t xml:space="preserve">Click </w:t>
      </w:r>
      <w:r w:rsidR="00A03FC4" w:rsidRPr="00A03FC4">
        <w:rPr>
          <w:b/>
        </w:rPr>
        <w:t>Resources</w:t>
      </w:r>
      <w:r w:rsidR="00A03FC4">
        <w:rPr>
          <w:b/>
        </w:rPr>
        <w:t>.</w:t>
      </w:r>
      <w:r w:rsidRPr="007B22E2">
        <w:t xml:space="preserve"> The </w:t>
      </w:r>
      <w:r w:rsidR="00A03FC4">
        <w:t>Resources</w:t>
      </w:r>
      <w:r w:rsidRPr="007B22E2">
        <w:t xml:space="preserve"> list screen appears</w:t>
      </w:r>
      <w:r w:rsidR="00BE1027">
        <w:t>.</w:t>
      </w:r>
    </w:p>
    <w:p w14:paraId="56285D50" w14:textId="33047700" w:rsidR="00BE1027" w:rsidRDefault="00BE1027" w:rsidP="00BE1027">
      <w:pPr>
        <w:ind w:left="720"/>
      </w:pPr>
      <w:r w:rsidRPr="007B22E2">
        <w:t xml:space="preserve">NOTE: This list of </w:t>
      </w:r>
      <w:r w:rsidR="006E11F9">
        <w:t>resources</w:t>
      </w:r>
      <w:r w:rsidRPr="007B22E2">
        <w:t xml:space="preserve"> is specific to YOUR user role.</w:t>
      </w:r>
    </w:p>
    <w:tbl>
      <w:tblPr>
        <w:tblW w:w="4987" w:type="pct"/>
        <w:tblInd w:w="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8046"/>
      </w:tblGrid>
      <w:tr w:rsidR="00BE1027" w:rsidRPr="00057EE4" w14:paraId="216B158E" w14:textId="77777777" w:rsidTr="004A3CBC">
        <w:tc>
          <w:tcPr>
            <w:tcW w:w="578" w:type="pct"/>
            <w:vAlign w:val="center"/>
          </w:tcPr>
          <w:p w14:paraId="6590A25F" w14:textId="77777777" w:rsidR="00BE1027" w:rsidRPr="00057EE4" w:rsidRDefault="00BE1027" w:rsidP="004A3CBC">
            <w:pPr>
              <w:tabs>
                <w:tab w:val="left" w:pos="40"/>
              </w:tabs>
              <w:spacing w:after="0" w:line="360" w:lineRule="auto"/>
              <w:ind w:left="720"/>
              <w:rPr>
                <w:szCs w:val="20"/>
              </w:rPr>
            </w:pPr>
            <w:r w:rsidRPr="00057EE4">
              <w:rPr>
                <w:noProof/>
                <w:szCs w:val="20"/>
              </w:rPr>
              <w:drawing>
                <wp:inline distT="0" distB="0" distL="0" distR="0" wp14:anchorId="2426BB4F" wp14:editId="7CEC8D8D">
                  <wp:extent cx="338328" cy="347472"/>
                  <wp:effectExtent l="0" t="0" r="5080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informational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" cy="347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pct"/>
            <w:vAlign w:val="center"/>
          </w:tcPr>
          <w:p w14:paraId="61DC4AA3" w14:textId="044766BD" w:rsidR="00BE1027" w:rsidRDefault="00BE1027" w:rsidP="00DF5095">
            <w:pPr>
              <w:tabs>
                <w:tab w:val="left" w:pos="40"/>
              </w:tabs>
              <w:spacing w:after="0" w:line="276" w:lineRule="auto"/>
              <w:ind w:left="144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• </w:t>
            </w:r>
            <w:r w:rsidRPr="00057EE4">
              <w:rPr>
                <w:i/>
                <w:iCs/>
                <w:szCs w:val="20"/>
              </w:rPr>
              <w:t xml:space="preserve">Use the Results per Page pull-down selection </w:t>
            </w:r>
            <w:r>
              <w:rPr>
                <w:i/>
                <w:iCs/>
                <w:szCs w:val="20"/>
              </w:rPr>
              <w:t>option</w:t>
            </w:r>
            <w:r w:rsidRPr="00057EE4">
              <w:rPr>
                <w:i/>
                <w:iCs/>
                <w:szCs w:val="20"/>
              </w:rPr>
              <w:t xml:space="preserve"> on the right-hand side of the screen to adjust how many </w:t>
            </w:r>
            <w:r>
              <w:rPr>
                <w:i/>
                <w:iCs/>
                <w:szCs w:val="20"/>
              </w:rPr>
              <w:t xml:space="preserve">records </w:t>
            </w:r>
            <w:r w:rsidRPr="00057EE4">
              <w:rPr>
                <w:i/>
                <w:iCs/>
                <w:szCs w:val="20"/>
              </w:rPr>
              <w:t>display per screen.</w:t>
            </w:r>
          </w:p>
          <w:p w14:paraId="5B2829F4" w14:textId="77777777" w:rsidR="00BE1027" w:rsidRDefault="00BE1027" w:rsidP="004A3CBC">
            <w:pPr>
              <w:tabs>
                <w:tab w:val="left" w:pos="40"/>
              </w:tabs>
              <w:spacing w:after="0" w:line="276" w:lineRule="auto"/>
              <w:ind w:left="144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• Click any column header to change the sort order of the list based on that column</w:t>
            </w:r>
            <w:r w:rsidRPr="00057EE4">
              <w:rPr>
                <w:i/>
                <w:iCs/>
                <w:szCs w:val="20"/>
              </w:rPr>
              <w:t>.</w:t>
            </w:r>
            <w:r>
              <w:rPr>
                <w:i/>
                <w:iCs/>
                <w:szCs w:val="20"/>
              </w:rPr>
              <w:t xml:space="preserve"> Click the column header a second time to sort in reverse order. </w:t>
            </w:r>
          </w:p>
          <w:p w14:paraId="0CB77E08" w14:textId="6754E85B" w:rsidR="00BE1027" w:rsidRDefault="00BE1027" w:rsidP="00DF5095">
            <w:pPr>
              <w:tabs>
                <w:tab w:val="left" w:pos="40"/>
              </w:tabs>
              <w:spacing w:after="0" w:line="276" w:lineRule="auto"/>
              <w:ind w:left="144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• </w:t>
            </w:r>
            <w:r w:rsidR="00DF5095">
              <w:rPr>
                <w:i/>
                <w:iCs/>
                <w:szCs w:val="20"/>
              </w:rPr>
              <w:t>Use</w:t>
            </w:r>
            <w:r w:rsidRPr="00057EE4">
              <w:rPr>
                <w:i/>
                <w:iCs/>
                <w:szCs w:val="20"/>
              </w:rPr>
              <w:t xml:space="preserve"> the Filter </w:t>
            </w:r>
            <w:r w:rsidR="00DF5095">
              <w:rPr>
                <w:i/>
                <w:iCs/>
                <w:szCs w:val="20"/>
              </w:rPr>
              <w:t>selection list</w:t>
            </w:r>
            <w:r w:rsidRPr="00057EE4">
              <w:rPr>
                <w:i/>
                <w:iCs/>
                <w:szCs w:val="20"/>
              </w:rPr>
              <w:t xml:space="preserve"> </w:t>
            </w:r>
            <w:r w:rsidR="00DF5095">
              <w:rPr>
                <w:i/>
                <w:iCs/>
                <w:szCs w:val="20"/>
              </w:rPr>
              <w:t xml:space="preserve">in the upper left-hand section of </w:t>
            </w:r>
            <w:r w:rsidRPr="00057EE4">
              <w:rPr>
                <w:i/>
                <w:iCs/>
                <w:szCs w:val="20"/>
              </w:rPr>
              <w:t xml:space="preserve">your screen </w:t>
            </w:r>
            <w:r w:rsidR="00DF5095">
              <w:rPr>
                <w:i/>
                <w:iCs/>
                <w:szCs w:val="20"/>
              </w:rPr>
              <w:t xml:space="preserve">to </w:t>
            </w:r>
            <w:r w:rsidR="0009102D">
              <w:rPr>
                <w:i/>
                <w:iCs/>
                <w:szCs w:val="20"/>
              </w:rPr>
              <w:t>limit</w:t>
            </w:r>
            <w:r w:rsidR="00DF5095">
              <w:rPr>
                <w:i/>
                <w:iCs/>
                <w:szCs w:val="20"/>
              </w:rPr>
              <w:t xml:space="preserve"> your </w:t>
            </w:r>
            <w:r w:rsidR="006E11F9">
              <w:rPr>
                <w:i/>
                <w:iCs/>
                <w:szCs w:val="20"/>
              </w:rPr>
              <w:t>resource</w:t>
            </w:r>
            <w:r w:rsidR="00DF5095">
              <w:rPr>
                <w:i/>
                <w:iCs/>
                <w:szCs w:val="20"/>
              </w:rPr>
              <w:t xml:space="preserve"> list by status.</w:t>
            </w:r>
            <w:r w:rsidR="0009102D">
              <w:rPr>
                <w:i/>
                <w:iCs/>
                <w:szCs w:val="20"/>
              </w:rPr>
              <w:t xml:space="preserve"> </w:t>
            </w:r>
            <w:r w:rsidR="0009102D" w:rsidRPr="0009102D">
              <w:rPr>
                <w:i/>
                <w:iCs/>
                <w:szCs w:val="20"/>
              </w:rPr>
              <w:t xml:space="preserve">Click the GO arrow </w:t>
            </w:r>
            <w:r w:rsidR="0009102D" w:rsidRPr="0009102D">
              <w:rPr>
                <w:i/>
                <w:iCs/>
                <w:noProof/>
                <w:szCs w:val="20"/>
              </w:rPr>
              <w:drawing>
                <wp:inline distT="0" distB="0" distL="0" distR="0" wp14:anchorId="47D0F33F" wp14:editId="3610976C">
                  <wp:extent cx="180952" cy="133333"/>
                  <wp:effectExtent l="0" t="0" r="0" b="63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52" cy="1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9102D" w:rsidRPr="0009102D">
              <w:rPr>
                <w:i/>
                <w:iCs/>
                <w:szCs w:val="20"/>
              </w:rPr>
              <w:t xml:space="preserve"> to</w:t>
            </w:r>
            <w:r w:rsidR="0009102D">
              <w:rPr>
                <w:i/>
                <w:iCs/>
                <w:szCs w:val="20"/>
              </w:rPr>
              <w:t xml:space="preserve"> activate your selection.</w:t>
            </w:r>
          </w:p>
          <w:p w14:paraId="2EDE4E35" w14:textId="70AA868A" w:rsidR="00DF5095" w:rsidRPr="00057EE4" w:rsidRDefault="00DF5095" w:rsidP="006E11F9">
            <w:pPr>
              <w:tabs>
                <w:tab w:val="left" w:pos="40"/>
              </w:tabs>
              <w:spacing w:line="276" w:lineRule="auto"/>
              <w:ind w:left="144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• Use the </w:t>
            </w:r>
            <w:r w:rsidR="0009102D">
              <w:rPr>
                <w:i/>
                <w:iCs/>
                <w:szCs w:val="20"/>
              </w:rPr>
              <w:t xml:space="preserve">Search selection list in the upper middle of your screen to locate </w:t>
            </w:r>
            <w:r w:rsidR="006E11F9">
              <w:rPr>
                <w:i/>
                <w:iCs/>
                <w:szCs w:val="20"/>
              </w:rPr>
              <w:t>resource</w:t>
            </w:r>
            <w:r w:rsidR="0009102D">
              <w:rPr>
                <w:i/>
                <w:iCs/>
                <w:szCs w:val="20"/>
              </w:rPr>
              <w:t>s by category.</w:t>
            </w:r>
          </w:p>
        </w:tc>
      </w:tr>
    </w:tbl>
    <w:p w14:paraId="78F24942" w14:textId="77777777" w:rsidR="00AE22A7" w:rsidRPr="00AE22A7" w:rsidRDefault="00AE22A7" w:rsidP="0009102D">
      <w:pPr>
        <w:numPr>
          <w:ilvl w:val="0"/>
          <w:numId w:val="29"/>
        </w:numPr>
        <w:rPr>
          <w:szCs w:val="20"/>
        </w:rPr>
      </w:pPr>
      <w:r>
        <w:t xml:space="preserve">Set the filter in the upper left-hand section of the screen to </w:t>
      </w:r>
      <w:r w:rsidRPr="00AE22A7">
        <w:rPr>
          <w:b/>
        </w:rPr>
        <w:t>my inactive resources</w:t>
      </w:r>
      <w:r>
        <w:t>. C</w:t>
      </w:r>
      <w:r w:rsidRPr="00347D6C">
        <w:rPr>
          <w:iCs/>
        </w:rPr>
        <w:t xml:space="preserve">lick the GO arrow </w:t>
      </w:r>
      <w:r w:rsidRPr="00347D6C">
        <w:rPr>
          <w:iCs/>
          <w:noProof/>
        </w:rPr>
        <w:drawing>
          <wp:inline distT="0" distB="0" distL="0" distR="0" wp14:anchorId="102693A0" wp14:editId="32FA1E91">
            <wp:extent cx="180952" cy="133333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52" cy="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7D6C">
        <w:rPr>
          <w:iCs/>
        </w:rPr>
        <w:t xml:space="preserve"> to</w:t>
      </w:r>
      <w:r>
        <w:rPr>
          <w:iCs/>
        </w:rPr>
        <w:t xml:space="preserve"> refresh the Resources list.</w:t>
      </w:r>
    </w:p>
    <w:p w14:paraId="5C356BD7" w14:textId="52542616" w:rsidR="000A5A80" w:rsidRPr="000A5A80" w:rsidRDefault="000A5A80" w:rsidP="0009102D">
      <w:pPr>
        <w:numPr>
          <w:ilvl w:val="0"/>
          <w:numId w:val="29"/>
        </w:numPr>
        <w:rPr>
          <w:szCs w:val="20"/>
        </w:rPr>
      </w:pPr>
      <w:r>
        <w:t xml:space="preserve">Locate the resource </w:t>
      </w:r>
      <w:r w:rsidR="00AE22A7">
        <w:t xml:space="preserve">of your choice </w:t>
      </w:r>
      <w:r>
        <w:t xml:space="preserve">in the </w:t>
      </w:r>
      <w:r w:rsidR="006E11F9" w:rsidRPr="006E11F9">
        <w:rPr>
          <w:b/>
        </w:rPr>
        <w:t>Resource</w:t>
      </w:r>
      <w:r w:rsidR="006E11F9">
        <w:t xml:space="preserve"> </w:t>
      </w:r>
      <w:r w:rsidRPr="000A5A80">
        <w:rPr>
          <w:b/>
        </w:rPr>
        <w:t>Name</w:t>
      </w:r>
      <w:r w:rsidR="006E11F9">
        <w:rPr>
          <w:b/>
        </w:rPr>
        <w:t xml:space="preserve"> (ID)</w:t>
      </w:r>
      <w:r>
        <w:t xml:space="preserve"> column.</w:t>
      </w:r>
    </w:p>
    <w:p w14:paraId="405132C0" w14:textId="77777777" w:rsidR="0030627D" w:rsidRDefault="003938C8" w:rsidP="00347D6C">
      <w:pPr>
        <w:numPr>
          <w:ilvl w:val="0"/>
          <w:numId w:val="29"/>
        </w:numPr>
      </w:pPr>
      <w:r>
        <w:t xml:space="preserve">Verify that </w:t>
      </w:r>
      <w:r w:rsidR="0030627D">
        <w:t xml:space="preserve">there is a checkbox in the </w:t>
      </w:r>
      <w:r w:rsidR="0030627D" w:rsidRPr="0030627D">
        <w:rPr>
          <w:b/>
        </w:rPr>
        <w:t>create auto login</w:t>
      </w:r>
      <w:r w:rsidR="0030627D">
        <w:t xml:space="preserve"> column and that the address in the </w:t>
      </w:r>
      <w:r w:rsidR="00FC0DDF" w:rsidRPr="0030627D">
        <w:rPr>
          <w:b/>
        </w:rPr>
        <w:t>Email Address</w:t>
      </w:r>
      <w:r w:rsidR="0030627D">
        <w:t xml:space="preserve"> column</w:t>
      </w:r>
      <w:r w:rsidR="00FC0DDF">
        <w:t xml:space="preserve"> is </w:t>
      </w:r>
      <w:r w:rsidR="0030627D">
        <w:t>valid</w:t>
      </w:r>
      <w:r w:rsidR="00FC0DDF">
        <w:t>.</w:t>
      </w:r>
    </w:p>
    <w:p w14:paraId="4B5DC46F" w14:textId="6ABCC6DB" w:rsidR="0030627D" w:rsidRDefault="0030627D" w:rsidP="0030627D">
      <w:pPr>
        <w:pStyle w:val="Heading3"/>
        <w:ind w:left="288"/>
      </w:pPr>
      <w:r>
        <w:t>Option 1: Automatically generate login credentials.</w:t>
      </w:r>
      <w:r w:rsidR="00FC0DDF">
        <w:t xml:space="preserve"> </w:t>
      </w:r>
    </w:p>
    <w:p w14:paraId="76B731C3" w14:textId="128415B5" w:rsidR="009D074A" w:rsidRDefault="009D074A" w:rsidP="00347D6C">
      <w:pPr>
        <w:numPr>
          <w:ilvl w:val="0"/>
          <w:numId w:val="29"/>
        </w:numPr>
      </w:pPr>
      <w:r>
        <w:t xml:space="preserve">Click the </w:t>
      </w:r>
      <w:r w:rsidRPr="009D074A">
        <w:rPr>
          <w:b/>
        </w:rPr>
        <w:t>create auto login</w:t>
      </w:r>
      <w:r>
        <w:t xml:space="preserve"> checkbox next to the resource’s name </w:t>
      </w:r>
      <w:r w:rsidRPr="009D074A">
        <w:rPr>
          <w:b/>
          <w:color w:val="FF0000"/>
        </w:rPr>
        <w:t>if the email address is valid</w:t>
      </w:r>
      <w:r>
        <w:t>.</w:t>
      </w:r>
    </w:p>
    <w:p w14:paraId="70417F77" w14:textId="05364043" w:rsidR="009D074A" w:rsidRPr="00F972A6" w:rsidRDefault="009D074A" w:rsidP="009D074A">
      <w:pPr>
        <w:numPr>
          <w:ilvl w:val="0"/>
          <w:numId w:val="29"/>
        </w:numPr>
      </w:pPr>
      <w:r>
        <w:t xml:space="preserve">Use the down arrow to select </w:t>
      </w:r>
      <w:r w:rsidRPr="009D074A">
        <w:rPr>
          <w:b/>
        </w:rPr>
        <w:t>create auto login</w:t>
      </w:r>
      <w:r>
        <w:t xml:space="preserve"> in the Resource Actions column, then click </w:t>
      </w:r>
      <w:r w:rsidRPr="00347D6C">
        <w:rPr>
          <w:iCs/>
        </w:rPr>
        <w:t xml:space="preserve">the GO arrow </w:t>
      </w:r>
      <w:r w:rsidRPr="00347D6C">
        <w:rPr>
          <w:iCs/>
          <w:noProof/>
        </w:rPr>
        <w:drawing>
          <wp:inline distT="0" distB="0" distL="0" distR="0" wp14:anchorId="03C8D890" wp14:editId="4B28BFDD">
            <wp:extent cx="180952" cy="133333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52" cy="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7D6C">
        <w:rPr>
          <w:iCs/>
        </w:rPr>
        <w:t xml:space="preserve"> to</w:t>
      </w:r>
      <w:r>
        <w:rPr>
          <w:iCs/>
        </w:rPr>
        <w:t xml:space="preserve"> activate.</w:t>
      </w:r>
      <w:r w:rsidR="00F972A6">
        <w:rPr>
          <w:iCs/>
        </w:rPr>
        <w:t xml:space="preserve"> The system auto-generates a User ID and password and sends the details to the contractor in an email notification.</w:t>
      </w:r>
    </w:p>
    <w:tbl>
      <w:tblPr>
        <w:tblW w:w="4987" w:type="pct"/>
        <w:tblInd w:w="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8046"/>
      </w:tblGrid>
      <w:tr w:rsidR="00F972A6" w:rsidRPr="00057EE4" w14:paraId="43FECCB1" w14:textId="77777777" w:rsidTr="004A3CBC">
        <w:tc>
          <w:tcPr>
            <w:tcW w:w="691" w:type="pct"/>
          </w:tcPr>
          <w:p w14:paraId="2314899D" w14:textId="77777777" w:rsidR="00F972A6" w:rsidRPr="00057EE4" w:rsidRDefault="00F972A6" w:rsidP="004A3CBC">
            <w:pPr>
              <w:tabs>
                <w:tab w:val="left" w:pos="40"/>
              </w:tabs>
              <w:spacing w:after="0" w:line="360" w:lineRule="auto"/>
              <w:ind w:left="720"/>
              <w:rPr>
                <w:szCs w:val="20"/>
              </w:rPr>
            </w:pPr>
            <w:r w:rsidRPr="00057EE4">
              <w:rPr>
                <w:noProof/>
                <w:szCs w:val="20"/>
              </w:rPr>
              <w:drawing>
                <wp:inline distT="0" distB="0" distL="0" distR="0" wp14:anchorId="20FF7DA4" wp14:editId="0483C02B">
                  <wp:extent cx="338328" cy="347472"/>
                  <wp:effectExtent l="0" t="0" r="5080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informational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" cy="347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9" w:type="pct"/>
            <w:vAlign w:val="center"/>
          </w:tcPr>
          <w:p w14:paraId="65F0050E" w14:textId="6F602E65" w:rsidR="00F972A6" w:rsidRPr="00057EE4" w:rsidRDefault="00F972A6" w:rsidP="00F972A6">
            <w:pPr>
              <w:tabs>
                <w:tab w:val="left" w:pos="40"/>
              </w:tabs>
              <w:spacing w:line="276" w:lineRule="auto"/>
              <w:ind w:left="144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These login credentials remain active for 48 hours. </w:t>
            </w:r>
          </w:p>
        </w:tc>
      </w:tr>
    </w:tbl>
    <w:p w14:paraId="3F305834" w14:textId="38B173F2" w:rsidR="004C6500" w:rsidRDefault="004C6500" w:rsidP="004C6500">
      <w:pPr>
        <w:pStyle w:val="Heading3"/>
        <w:ind w:left="288"/>
      </w:pPr>
      <w:r>
        <w:t>Option 2: Manually create login access.</w:t>
      </w:r>
    </w:p>
    <w:p w14:paraId="5D8CC0DC" w14:textId="138E0BF6" w:rsidR="000E5E7C" w:rsidRPr="00253B77" w:rsidRDefault="004C6500" w:rsidP="004C6500">
      <w:pPr>
        <w:numPr>
          <w:ilvl w:val="0"/>
          <w:numId w:val="35"/>
        </w:numPr>
      </w:pPr>
      <w:r>
        <w:t xml:space="preserve">Use the down arrow to select </w:t>
      </w:r>
      <w:r w:rsidRPr="009D074A">
        <w:rPr>
          <w:b/>
        </w:rPr>
        <w:t>create login</w:t>
      </w:r>
      <w:r>
        <w:t xml:space="preserve"> in the Resource Actions column</w:t>
      </w:r>
      <w:r w:rsidR="000A5A80">
        <w:t xml:space="preserve"> and </w:t>
      </w:r>
      <w:r w:rsidR="00347D6C" w:rsidRPr="00347D6C">
        <w:t>c</w:t>
      </w:r>
      <w:r w:rsidR="00347D6C" w:rsidRPr="00347D6C">
        <w:rPr>
          <w:iCs/>
        </w:rPr>
        <w:t xml:space="preserve">lick the GO arrow </w:t>
      </w:r>
      <w:r w:rsidR="00347D6C" w:rsidRPr="00347D6C">
        <w:rPr>
          <w:iCs/>
          <w:noProof/>
        </w:rPr>
        <w:drawing>
          <wp:inline distT="0" distB="0" distL="0" distR="0" wp14:anchorId="6CA923F8" wp14:editId="2FD5E352">
            <wp:extent cx="180952" cy="133333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52" cy="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D6C" w:rsidRPr="00347D6C">
        <w:rPr>
          <w:iCs/>
        </w:rPr>
        <w:t xml:space="preserve"> to</w:t>
      </w:r>
      <w:r w:rsidR="00347D6C">
        <w:rPr>
          <w:iCs/>
        </w:rPr>
        <w:t xml:space="preserve"> open the Login Information profile for the resource.</w:t>
      </w:r>
    </w:p>
    <w:p w14:paraId="14057EC3" w14:textId="73FB47B0" w:rsidR="000E5E7C" w:rsidRDefault="00253B77" w:rsidP="004C6500">
      <w:pPr>
        <w:numPr>
          <w:ilvl w:val="0"/>
          <w:numId w:val="35"/>
        </w:numPr>
        <w:rPr>
          <w:szCs w:val="20"/>
        </w:rPr>
      </w:pPr>
      <w:r>
        <w:rPr>
          <w:szCs w:val="20"/>
        </w:rPr>
        <w:t xml:space="preserve">Complete the required fields as indicated by the </w:t>
      </w:r>
      <w:r w:rsidRPr="00130AA3">
        <w:rPr>
          <w:color w:val="FF0000"/>
          <w:szCs w:val="20"/>
        </w:rPr>
        <w:t xml:space="preserve">red asterisk </w:t>
      </w:r>
      <w:r>
        <w:rPr>
          <w:szCs w:val="20"/>
        </w:rPr>
        <w:t>(</w:t>
      </w:r>
      <w:r w:rsidRPr="00130AA3">
        <w:rPr>
          <w:color w:val="FF0000"/>
          <w:szCs w:val="20"/>
        </w:rPr>
        <w:t>*</w:t>
      </w:r>
      <w:r>
        <w:rPr>
          <w:szCs w:val="20"/>
        </w:rPr>
        <w:t>).</w:t>
      </w:r>
    </w:p>
    <w:p w14:paraId="09FA2D04" w14:textId="2EBD7229" w:rsidR="00BB4336" w:rsidRDefault="00BB4336" w:rsidP="00483C3A">
      <w:pPr>
        <w:numPr>
          <w:ilvl w:val="0"/>
          <w:numId w:val="36"/>
        </w:numPr>
        <w:rPr>
          <w:szCs w:val="20"/>
        </w:rPr>
      </w:pPr>
      <w:r>
        <w:rPr>
          <w:szCs w:val="20"/>
        </w:rPr>
        <w:t>Assign a password and confirm the password. NOTE: Password fields are case sensitive.</w:t>
      </w:r>
    </w:p>
    <w:p w14:paraId="34D15B2C" w14:textId="00A70179" w:rsidR="00BB4336" w:rsidRDefault="00BB4336" w:rsidP="00483C3A">
      <w:pPr>
        <w:numPr>
          <w:ilvl w:val="0"/>
          <w:numId w:val="36"/>
        </w:numPr>
        <w:rPr>
          <w:szCs w:val="20"/>
        </w:rPr>
      </w:pPr>
      <w:r>
        <w:rPr>
          <w:szCs w:val="20"/>
        </w:rPr>
        <w:t>Enter a valid email address or confirm that the pre-populated email address is still valid.</w:t>
      </w:r>
    </w:p>
    <w:p w14:paraId="13DCF382" w14:textId="77777777" w:rsidR="00766D9F" w:rsidRDefault="007233A2" w:rsidP="00766D9F">
      <w:pPr>
        <w:numPr>
          <w:ilvl w:val="0"/>
          <w:numId w:val="35"/>
        </w:numPr>
        <w:rPr>
          <w:szCs w:val="20"/>
        </w:rPr>
      </w:pPr>
      <w:r w:rsidRPr="00766D9F">
        <w:rPr>
          <w:szCs w:val="20"/>
        </w:rPr>
        <w:t xml:space="preserve">Click </w:t>
      </w:r>
      <w:r w:rsidRPr="00766D9F">
        <w:rPr>
          <w:b/>
          <w:szCs w:val="20"/>
        </w:rPr>
        <w:t>save changes</w:t>
      </w:r>
      <w:r w:rsidRPr="00766D9F">
        <w:rPr>
          <w:szCs w:val="20"/>
        </w:rPr>
        <w:t xml:space="preserve"> (</w:t>
      </w:r>
      <w:r>
        <w:rPr>
          <w:noProof/>
        </w:rPr>
        <w:drawing>
          <wp:inline distT="0" distB="0" distL="0" distR="0" wp14:anchorId="2046D4BF" wp14:editId="585C6E2A">
            <wp:extent cx="895238" cy="14285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5238" cy="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6D9F">
        <w:rPr>
          <w:szCs w:val="20"/>
        </w:rPr>
        <w:t>) at the top of the screen</w:t>
      </w:r>
      <w:r w:rsidR="00766D9F" w:rsidRPr="00766D9F">
        <w:rPr>
          <w:szCs w:val="20"/>
        </w:rPr>
        <w:t>.</w:t>
      </w:r>
    </w:p>
    <w:p w14:paraId="02C46368" w14:textId="49F33FA2" w:rsidR="00EC46D9" w:rsidRPr="00766D9F" w:rsidRDefault="00483C3A" w:rsidP="00766D9F">
      <w:pPr>
        <w:numPr>
          <w:ilvl w:val="0"/>
          <w:numId w:val="35"/>
        </w:numPr>
        <w:rPr>
          <w:szCs w:val="20"/>
        </w:rPr>
      </w:pPr>
      <w:r w:rsidRPr="00766D9F">
        <w:rPr>
          <w:szCs w:val="20"/>
        </w:rPr>
        <w:lastRenderedPageBreak/>
        <w:t xml:space="preserve">Send an email with the </w:t>
      </w:r>
      <w:r w:rsidR="003D6C2E" w:rsidRPr="00766D9F">
        <w:rPr>
          <w:szCs w:val="20"/>
        </w:rPr>
        <w:t>User ID t</w:t>
      </w:r>
      <w:r w:rsidRPr="00766D9F">
        <w:rPr>
          <w:szCs w:val="20"/>
        </w:rPr>
        <w:t>o the resource/contractor.</w:t>
      </w:r>
    </w:p>
    <w:p w14:paraId="724B237E" w14:textId="49B5CF6B" w:rsidR="003D6C2E" w:rsidRPr="003D6C2E" w:rsidRDefault="003D6C2E" w:rsidP="00766D9F">
      <w:pPr>
        <w:numPr>
          <w:ilvl w:val="0"/>
          <w:numId w:val="35"/>
        </w:numPr>
        <w:rPr>
          <w:szCs w:val="20"/>
        </w:rPr>
      </w:pPr>
      <w:r w:rsidRPr="003D6C2E">
        <w:rPr>
          <w:szCs w:val="20"/>
        </w:rPr>
        <w:t xml:space="preserve">Send </w:t>
      </w:r>
      <w:r>
        <w:rPr>
          <w:szCs w:val="20"/>
        </w:rPr>
        <w:t>the password in a separate email for proper security protocol compliance.</w:t>
      </w:r>
    </w:p>
    <w:p w14:paraId="673253E0" w14:textId="5F1B3190" w:rsidR="00751B6A" w:rsidRDefault="00EC46D9" w:rsidP="00EC46D9">
      <w:pPr>
        <w:pStyle w:val="Heading2"/>
      </w:pPr>
      <w:r>
        <w:t>To reset a user password:</w:t>
      </w:r>
    </w:p>
    <w:p w14:paraId="437EAF16" w14:textId="10EEE262" w:rsidR="00EC46D9" w:rsidRDefault="00EC46D9" w:rsidP="00EC46D9">
      <w:pPr>
        <w:numPr>
          <w:ilvl w:val="0"/>
          <w:numId w:val="32"/>
        </w:numPr>
      </w:pPr>
      <w:r>
        <w:t>Complete Steps 1 through 5 as described above.</w:t>
      </w:r>
    </w:p>
    <w:p w14:paraId="376F8505" w14:textId="3C441AA2" w:rsidR="006D4CC3" w:rsidRDefault="006D4CC3" w:rsidP="00E97F8D">
      <w:pPr>
        <w:pStyle w:val="Heading3"/>
        <w:ind w:left="288"/>
      </w:pPr>
      <w:r>
        <w:t>Option 1: Send contractor a password reset link.</w:t>
      </w:r>
    </w:p>
    <w:p w14:paraId="6C22BF27" w14:textId="39F50BAD" w:rsidR="003774D1" w:rsidRDefault="005A737E" w:rsidP="00EC46D9">
      <w:pPr>
        <w:numPr>
          <w:ilvl w:val="0"/>
          <w:numId w:val="32"/>
        </w:numPr>
      </w:pPr>
      <w:r>
        <w:t xml:space="preserve">Use the down arrow to set the Change Password field to </w:t>
      </w:r>
      <w:r w:rsidRPr="00E97F8D">
        <w:rPr>
          <w:b/>
        </w:rPr>
        <w:t>System Reset and Send Password Reset Link</w:t>
      </w:r>
      <w:r>
        <w:t>.</w:t>
      </w:r>
    </w:p>
    <w:p w14:paraId="08CDB47F" w14:textId="01105F9C" w:rsidR="005A737E" w:rsidRDefault="005A737E" w:rsidP="00EC46D9">
      <w:pPr>
        <w:numPr>
          <w:ilvl w:val="0"/>
          <w:numId w:val="32"/>
        </w:numPr>
      </w:pPr>
      <w:r>
        <w:t>Verify that the Email Address field is correct.</w:t>
      </w:r>
    </w:p>
    <w:p w14:paraId="6C30A156" w14:textId="0D0F529C" w:rsidR="005A737E" w:rsidRPr="005A737E" w:rsidRDefault="005A737E" w:rsidP="00EC46D9">
      <w:pPr>
        <w:numPr>
          <w:ilvl w:val="0"/>
          <w:numId w:val="32"/>
        </w:numPr>
      </w:pPr>
      <w:r>
        <w:rPr>
          <w:szCs w:val="20"/>
        </w:rPr>
        <w:t xml:space="preserve">Click </w:t>
      </w:r>
      <w:r w:rsidRPr="007233A2">
        <w:rPr>
          <w:b/>
          <w:szCs w:val="20"/>
        </w:rPr>
        <w:t>save changes</w:t>
      </w:r>
      <w:r>
        <w:rPr>
          <w:szCs w:val="20"/>
        </w:rPr>
        <w:t xml:space="preserve"> (</w:t>
      </w:r>
      <w:r>
        <w:rPr>
          <w:noProof/>
        </w:rPr>
        <w:drawing>
          <wp:inline distT="0" distB="0" distL="0" distR="0" wp14:anchorId="7759CA79" wp14:editId="4AB97459">
            <wp:extent cx="895238" cy="142857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5238" cy="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0"/>
        </w:rPr>
        <w:t>) at the top of the screen. A password reset notification email goes to the resource/contractor.</w:t>
      </w:r>
    </w:p>
    <w:tbl>
      <w:tblPr>
        <w:tblW w:w="4987" w:type="pct"/>
        <w:tblInd w:w="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8046"/>
      </w:tblGrid>
      <w:tr w:rsidR="005A737E" w:rsidRPr="00057EE4" w14:paraId="3F1DF829" w14:textId="77777777" w:rsidTr="00E97F8D">
        <w:tc>
          <w:tcPr>
            <w:tcW w:w="691" w:type="pct"/>
          </w:tcPr>
          <w:p w14:paraId="6D212CF4" w14:textId="77777777" w:rsidR="005A737E" w:rsidRPr="00057EE4" w:rsidRDefault="005A737E" w:rsidP="00AD7F98">
            <w:pPr>
              <w:tabs>
                <w:tab w:val="left" w:pos="40"/>
              </w:tabs>
              <w:spacing w:after="0" w:line="360" w:lineRule="auto"/>
              <w:ind w:left="720"/>
              <w:rPr>
                <w:szCs w:val="20"/>
              </w:rPr>
            </w:pPr>
            <w:r w:rsidRPr="00057EE4">
              <w:rPr>
                <w:noProof/>
                <w:szCs w:val="20"/>
              </w:rPr>
              <w:drawing>
                <wp:inline distT="0" distB="0" distL="0" distR="0" wp14:anchorId="7BC6226B" wp14:editId="7B2367CA">
                  <wp:extent cx="338328" cy="347472"/>
                  <wp:effectExtent l="0" t="0" r="508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informational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" cy="347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9" w:type="pct"/>
            <w:vAlign w:val="center"/>
          </w:tcPr>
          <w:p w14:paraId="6E0B35DB" w14:textId="59BDF765" w:rsidR="005A737E" w:rsidRPr="00057EE4" w:rsidRDefault="00AD7F98" w:rsidP="00631A3D">
            <w:pPr>
              <w:tabs>
                <w:tab w:val="left" w:pos="40"/>
              </w:tabs>
              <w:spacing w:after="0" w:line="276" w:lineRule="auto"/>
              <w:ind w:left="144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This login link remains active for two hours. Only use this option if the contractor knows their assigned User ID.</w:t>
            </w:r>
          </w:p>
        </w:tc>
      </w:tr>
    </w:tbl>
    <w:p w14:paraId="7E647FDF" w14:textId="77777777" w:rsidR="00E97F8D" w:rsidRDefault="00E97F8D" w:rsidP="00631A3D">
      <w:pPr>
        <w:pStyle w:val="Heading3"/>
        <w:spacing w:before="0"/>
        <w:ind w:left="288"/>
      </w:pPr>
      <w:r>
        <w:t xml:space="preserve">Option 2: Manually reset contractor’s password. </w:t>
      </w:r>
    </w:p>
    <w:p w14:paraId="717F2921" w14:textId="1A1182F3" w:rsidR="00751B6A" w:rsidRPr="00184EDF" w:rsidRDefault="00E97F8D" w:rsidP="00184EDF">
      <w:pPr>
        <w:numPr>
          <w:ilvl w:val="0"/>
          <w:numId w:val="34"/>
        </w:numPr>
        <w:rPr>
          <w:szCs w:val="20"/>
        </w:rPr>
      </w:pPr>
      <w:r>
        <w:t xml:space="preserve">Use the down arrow to set the Change Password field to </w:t>
      </w:r>
      <w:r w:rsidRPr="00E97F8D">
        <w:rPr>
          <w:b/>
        </w:rPr>
        <w:t>Reset Password to Above</w:t>
      </w:r>
      <w:r>
        <w:t>.</w:t>
      </w:r>
    </w:p>
    <w:p w14:paraId="04D599AF" w14:textId="43D5651C" w:rsidR="00184EDF" w:rsidRDefault="00184EDF" w:rsidP="00184EDF">
      <w:pPr>
        <w:numPr>
          <w:ilvl w:val="0"/>
          <w:numId w:val="34"/>
        </w:numPr>
        <w:rPr>
          <w:szCs w:val="20"/>
        </w:rPr>
      </w:pPr>
      <w:r>
        <w:rPr>
          <w:szCs w:val="20"/>
        </w:rPr>
        <w:t xml:space="preserve">Use the </w:t>
      </w:r>
      <w:r w:rsidRPr="00184EDF">
        <w:rPr>
          <w:b/>
          <w:szCs w:val="20"/>
        </w:rPr>
        <w:t>Password</w:t>
      </w:r>
      <w:r>
        <w:rPr>
          <w:szCs w:val="20"/>
        </w:rPr>
        <w:t xml:space="preserve"> and </w:t>
      </w:r>
      <w:r w:rsidRPr="00184EDF">
        <w:rPr>
          <w:b/>
          <w:szCs w:val="20"/>
        </w:rPr>
        <w:t>Confirm Password</w:t>
      </w:r>
      <w:r>
        <w:rPr>
          <w:szCs w:val="20"/>
        </w:rPr>
        <w:t xml:space="preserve"> fields to assign a new password and confirm the </w:t>
      </w:r>
      <w:r w:rsidR="00A03FC4">
        <w:rPr>
          <w:szCs w:val="20"/>
        </w:rPr>
        <w:t xml:space="preserve">new </w:t>
      </w:r>
      <w:r>
        <w:rPr>
          <w:szCs w:val="20"/>
        </w:rPr>
        <w:t>password. NOTE: Password fields are case sensitive.</w:t>
      </w:r>
    </w:p>
    <w:p w14:paraId="11758846" w14:textId="29C4CECD" w:rsidR="00184EDF" w:rsidRDefault="00184EDF" w:rsidP="00184EDF">
      <w:pPr>
        <w:numPr>
          <w:ilvl w:val="0"/>
          <w:numId w:val="34"/>
        </w:numPr>
        <w:rPr>
          <w:szCs w:val="20"/>
        </w:rPr>
      </w:pPr>
      <w:r>
        <w:rPr>
          <w:szCs w:val="20"/>
        </w:rPr>
        <w:t>Confirm that the contractor’s email address is still valid.</w:t>
      </w:r>
    </w:p>
    <w:p w14:paraId="53E92C2C" w14:textId="77777777" w:rsidR="00184EDF" w:rsidRDefault="00184EDF" w:rsidP="00184EDF">
      <w:pPr>
        <w:numPr>
          <w:ilvl w:val="0"/>
          <w:numId w:val="34"/>
        </w:numPr>
        <w:rPr>
          <w:szCs w:val="20"/>
        </w:rPr>
      </w:pPr>
      <w:r>
        <w:rPr>
          <w:szCs w:val="20"/>
        </w:rPr>
        <w:t xml:space="preserve">Click </w:t>
      </w:r>
      <w:r w:rsidRPr="007233A2">
        <w:rPr>
          <w:b/>
          <w:szCs w:val="20"/>
        </w:rPr>
        <w:t>save changes</w:t>
      </w:r>
      <w:r>
        <w:rPr>
          <w:szCs w:val="20"/>
        </w:rPr>
        <w:t xml:space="preserve"> (</w:t>
      </w:r>
      <w:r>
        <w:rPr>
          <w:noProof/>
        </w:rPr>
        <w:drawing>
          <wp:inline distT="0" distB="0" distL="0" distR="0" wp14:anchorId="55A29701" wp14:editId="5987EEAF">
            <wp:extent cx="895238" cy="142857"/>
            <wp:effectExtent l="0" t="0" r="63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5238" cy="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) at the top of the screen. </w:t>
      </w:r>
    </w:p>
    <w:p w14:paraId="2CD96A43" w14:textId="67CA08FB" w:rsidR="00184EDF" w:rsidRDefault="00184EDF" w:rsidP="00184EDF">
      <w:pPr>
        <w:numPr>
          <w:ilvl w:val="0"/>
          <w:numId w:val="34"/>
        </w:numPr>
        <w:rPr>
          <w:szCs w:val="20"/>
        </w:rPr>
      </w:pPr>
      <w:r>
        <w:rPr>
          <w:szCs w:val="20"/>
        </w:rPr>
        <w:t>Send an email with the new password to the resource/contractor.</w:t>
      </w:r>
    </w:p>
    <w:p w14:paraId="4CC779C6" w14:textId="1656838A" w:rsidR="00184EDF" w:rsidRDefault="00184EDF" w:rsidP="002B4CEA">
      <w:pPr>
        <w:ind w:left="720"/>
        <w:rPr>
          <w:szCs w:val="20"/>
        </w:rPr>
      </w:pPr>
      <w:r w:rsidRPr="002B4CEA">
        <w:rPr>
          <w:i/>
          <w:szCs w:val="20"/>
        </w:rPr>
        <w:t>Optional</w:t>
      </w:r>
      <w:r>
        <w:rPr>
          <w:szCs w:val="20"/>
        </w:rPr>
        <w:t xml:space="preserve">: If you plan to send the </w:t>
      </w:r>
      <w:r w:rsidR="002B4CEA">
        <w:rPr>
          <w:szCs w:val="20"/>
        </w:rPr>
        <w:t xml:space="preserve">User ID as well, it should be sent in a separate email for proper security </w:t>
      </w:r>
      <w:r w:rsidR="003D6C2E">
        <w:rPr>
          <w:szCs w:val="20"/>
        </w:rPr>
        <w:t xml:space="preserve">protocol </w:t>
      </w:r>
      <w:r w:rsidR="002B4CEA">
        <w:rPr>
          <w:szCs w:val="20"/>
        </w:rPr>
        <w:t xml:space="preserve">compliance. </w:t>
      </w:r>
    </w:p>
    <w:p w14:paraId="71DF14C6" w14:textId="6C0CF751" w:rsidR="00766D9F" w:rsidRDefault="00766D9F" w:rsidP="0028073D">
      <w:pPr>
        <w:pStyle w:val="Heading2"/>
      </w:pPr>
      <w:r>
        <w:t xml:space="preserve">To disable </w:t>
      </w:r>
      <w:r w:rsidR="00631A3D">
        <w:t>a resource</w:t>
      </w:r>
      <w:r w:rsidR="00F35C96">
        <w:t>/contractor</w:t>
      </w:r>
      <w:r w:rsidR="00631A3D">
        <w:t xml:space="preserve">’s </w:t>
      </w:r>
      <w:r>
        <w:t>login access:</w:t>
      </w:r>
    </w:p>
    <w:p w14:paraId="323941C0" w14:textId="7321931A" w:rsidR="00766D9F" w:rsidRDefault="00FE5295" w:rsidP="00FE5295">
      <w:pPr>
        <w:numPr>
          <w:ilvl w:val="0"/>
          <w:numId w:val="37"/>
        </w:numPr>
      </w:pPr>
      <w:r>
        <w:t>Complete Steps 1 through 3 as described in the “To create initial login credentials” section above.</w:t>
      </w:r>
    </w:p>
    <w:p w14:paraId="71C9F1AE" w14:textId="1F1F2817" w:rsidR="00FE5295" w:rsidRPr="000A5A80" w:rsidRDefault="00FE5295" w:rsidP="00FE5295">
      <w:pPr>
        <w:numPr>
          <w:ilvl w:val="0"/>
          <w:numId w:val="37"/>
        </w:numPr>
        <w:rPr>
          <w:szCs w:val="20"/>
        </w:rPr>
      </w:pPr>
      <w:r>
        <w:t xml:space="preserve">Locate the resource to be disabled in the </w:t>
      </w:r>
      <w:r w:rsidRPr="006E11F9">
        <w:rPr>
          <w:b/>
        </w:rPr>
        <w:t>Resource</w:t>
      </w:r>
      <w:r>
        <w:t xml:space="preserve"> </w:t>
      </w:r>
      <w:r w:rsidRPr="000A5A80">
        <w:rPr>
          <w:b/>
        </w:rPr>
        <w:t>Name</w:t>
      </w:r>
      <w:r>
        <w:rPr>
          <w:b/>
        </w:rPr>
        <w:t xml:space="preserve"> (ID)</w:t>
      </w:r>
      <w:r>
        <w:t xml:space="preserve"> column.</w:t>
      </w:r>
    </w:p>
    <w:p w14:paraId="6A1542E8" w14:textId="2D2C829C" w:rsidR="00FE5295" w:rsidRPr="00FE5295" w:rsidRDefault="00FE5295" w:rsidP="00FE5295">
      <w:pPr>
        <w:numPr>
          <w:ilvl w:val="0"/>
          <w:numId w:val="37"/>
        </w:numPr>
      </w:pPr>
      <w:r>
        <w:t xml:space="preserve">Use the down arrow to select </w:t>
      </w:r>
      <w:r>
        <w:rPr>
          <w:b/>
        </w:rPr>
        <w:t>configure account</w:t>
      </w:r>
      <w:r>
        <w:t xml:space="preserve"> in the Resource Actions column and </w:t>
      </w:r>
      <w:r w:rsidRPr="00347D6C">
        <w:t>c</w:t>
      </w:r>
      <w:r w:rsidRPr="00347D6C">
        <w:rPr>
          <w:iCs/>
        </w:rPr>
        <w:t xml:space="preserve">lick the GO arrow </w:t>
      </w:r>
      <w:r w:rsidRPr="00347D6C">
        <w:rPr>
          <w:iCs/>
          <w:noProof/>
        </w:rPr>
        <w:drawing>
          <wp:inline distT="0" distB="0" distL="0" distR="0" wp14:anchorId="451AB28D" wp14:editId="2C409B79">
            <wp:extent cx="180952" cy="133333"/>
            <wp:effectExtent l="0" t="0" r="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52" cy="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7D6C">
        <w:rPr>
          <w:iCs/>
        </w:rPr>
        <w:t xml:space="preserve"> to</w:t>
      </w:r>
      <w:r>
        <w:rPr>
          <w:iCs/>
        </w:rPr>
        <w:t xml:space="preserve"> open the Login Information profile for the resource.</w:t>
      </w:r>
    </w:p>
    <w:p w14:paraId="1F9B72CA" w14:textId="72C726E2" w:rsidR="00FE5295" w:rsidRPr="00147221" w:rsidRDefault="00FE5295" w:rsidP="00FE5295">
      <w:pPr>
        <w:numPr>
          <w:ilvl w:val="0"/>
          <w:numId w:val="37"/>
        </w:numPr>
      </w:pPr>
      <w:r>
        <w:rPr>
          <w:iCs/>
        </w:rPr>
        <w:t xml:space="preserve">Click the </w:t>
      </w:r>
      <w:r w:rsidRPr="00147221">
        <w:rPr>
          <w:b/>
          <w:iCs/>
        </w:rPr>
        <w:t>Disable User Login</w:t>
      </w:r>
      <w:r>
        <w:rPr>
          <w:iCs/>
        </w:rPr>
        <w:t xml:space="preserve"> checkbox</w:t>
      </w:r>
      <w:r w:rsidR="00147221">
        <w:rPr>
          <w:iCs/>
        </w:rPr>
        <w:t>.</w:t>
      </w:r>
    </w:p>
    <w:p w14:paraId="5D2BB020" w14:textId="3BDA8E59" w:rsidR="00147221" w:rsidRPr="00766D9F" w:rsidRDefault="00147221" w:rsidP="00FE5295">
      <w:pPr>
        <w:numPr>
          <w:ilvl w:val="0"/>
          <w:numId w:val="37"/>
        </w:numPr>
      </w:pPr>
      <w:r>
        <w:rPr>
          <w:szCs w:val="20"/>
        </w:rPr>
        <w:t xml:space="preserve">Click </w:t>
      </w:r>
      <w:r w:rsidRPr="007233A2">
        <w:rPr>
          <w:b/>
          <w:szCs w:val="20"/>
        </w:rPr>
        <w:t>save changes</w:t>
      </w:r>
      <w:r>
        <w:rPr>
          <w:szCs w:val="20"/>
        </w:rPr>
        <w:t xml:space="preserve"> (</w:t>
      </w:r>
      <w:r>
        <w:rPr>
          <w:noProof/>
        </w:rPr>
        <w:drawing>
          <wp:inline distT="0" distB="0" distL="0" distR="0" wp14:anchorId="4A93C0A0" wp14:editId="2151A13B">
            <wp:extent cx="895238" cy="142857"/>
            <wp:effectExtent l="0" t="0" r="63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5238" cy="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0"/>
        </w:rPr>
        <w:t>) at the top of the screen.</w:t>
      </w:r>
    </w:p>
    <w:p w14:paraId="218A1C90" w14:textId="1B43A5E6" w:rsidR="007049EE" w:rsidRDefault="005E1564" w:rsidP="0028073D">
      <w:pPr>
        <w:pStyle w:val="Heading2"/>
      </w:pPr>
      <w:r>
        <w:t xml:space="preserve">To deactivate a </w:t>
      </w:r>
      <w:r w:rsidR="00103DE3">
        <w:t>resource</w:t>
      </w:r>
      <w:r w:rsidR="00F35C96">
        <w:t>/contractor</w:t>
      </w:r>
      <w:r w:rsidR="00103DE3">
        <w:t xml:space="preserve"> </w:t>
      </w:r>
      <w:r>
        <w:t>user</w:t>
      </w:r>
      <w:r w:rsidR="0028073D">
        <w:t>:</w:t>
      </w:r>
    </w:p>
    <w:p w14:paraId="04D63311" w14:textId="77777777" w:rsidR="00147221" w:rsidRDefault="00147221" w:rsidP="00147221">
      <w:pPr>
        <w:numPr>
          <w:ilvl w:val="0"/>
          <w:numId w:val="28"/>
        </w:numPr>
      </w:pPr>
      <w:r>
        <w:t>Complete Steps 1 through 3 as described in the “To create initial login credentials” section above.</w:t>
      </w:r>
    </w:p>
    <w:p w14:paraId="2871C9BA" w14:textId="614859C9" w:rsidR="00147221" w:rsidRPr="000A5A80" w:rsidRDefault="00147221" w:rsidP="00147221">
      <w:pPr>
        <w:numPr>
          <w:ilvl w:val="0"/>
          <w:numId w:val="28"/>
        </w:numPr>
        <w:rPr>
          <w:szCs w:val="20"/>
        </w:rPr>
      </w:pPr>
      <w:r>
        <w:t xml:space="preserve">Locate the resource to be deactivated in the </w:t>
      </w:r>
      <w:r w:rsidRPr="006E11F9">
        <w:rPr>
          <w:b/>
        </w:rPr>
        <w:t>Resource</w:t>
      </w:r>
      <w:r>
        <w:t xml:space="preserve"> </w:t>
      </w:r>
      <w:r w:rsidRPr="000A5A80">
        <w:rPr>
          <w:b/>
        </w:rPr>
        <w:t>Name</w:t>
      </w:r>
      <w:r>
        <w:rPr>
          <w:b/>
        </w:rPr>
        <w:t xml:space="preserve"> (ID)</w:t>
      </w:r>
      <w:r>
        <w:t xml:space="preserve"> column.</w:t>
      </w:r>
    </w:p>
    <w:p w14:paraId="1FBE8CBA" w14:textId="77777777" w:rsidR="00147221" w:rsidRPr="00147221" w:rsidRDefault="00147221" w:rsidP="00147221">
      <w:pPr>
        <w:numPr>
          <w:ilvl w:val="0"/>
          <w:numId w:val="28"/>
        </w:numPr>
        <w:tabs>
          <w:tab w:val="left" w:pos="40"/>
        </w:tabs>
        <w:spacing w:line="276" w:lineRule="auto"/>
        <w:rPr>
          <w:szCs w:val="20"/>
        </w:rPr>
      </w:pPr>
      <w:r>
        <w:t xml:space="preserve">Click the </w:t>
      </w:r>
      <w:r w:rsidRPr="00147221">
        <w:rPr>
          <w:b/>
        </w:rPr>
        <w:t>archive</w:t>
      </w:r>
      <w:r>
        <w:t xml:space="preserve"> checkbox in the archive column, or, use the down arrow to select </w:t>
      </w:r>
      <w:r>
        <w:rPr>
          <w:b/>
        </w:rPr>
        <w:t xml:space="preserve">archive </w:t>
      </w:r>
      <w:r>
        <w:t>in the Resource Actions column.</w:t>
      </w:r>
    </w:p>
    <w:p w14:paraId="74640CF9" w14:textId="57665498" w:rsidR="00A92746" w:rsidRDefault="00147221" w:rsidP="00147221">
      <w:pPr>
        <w:numPr>
          <w:ilvl w:val="0"/>
          <w:numId w:val="28"/>
        </w:numPr>
        <w:tabs>
          <w:tab w:val="left" w:pos="40"/>
        </w:tabs>
        <w:spacing w:line="276" w:lineRule="auto"/>
        <w:rPr>
          <w:szCs w:val="20"/>
        </w:rPr>
      </w:pPr>
      <w:r>
        <w:t>C</w:t>
      </w:r>
      <w:r w:rsidRPr="00347D6C">
        <w:rPr>
          <w:iCs/>
        </w:rPr>
        <w:t xml:space="preserve">lick the GO arrow </w:t>
      </w:r>
      <w:r w:rsidRPr="00347D6C">
        <w:rPr>
          <w:iCs/>
          <w:noProof/>
        </w:rPr>
        <w:drawing>
          <wp:inline distT="0" distB="0" distL="0" distR="0" wp14:anchorId="39B2C683" wp14:editId="1A766D2E">
            <wp:extent cx="180952" cy="133333"/>
            <wp:effectExtent l="0" t="0" r="0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52" cy="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7D6C">
        <w:rPr>
          <w:iCs/>
        </w:rPr>
        <w:t xml:space="preserve"> to</w:t>
      </w:r>
      <w:r>
        <w:rPr>
          <w:iCs/>
        </w:rPr>
        <w:t xml:space="preserve"> </w:t>
      </w:r>
      <w:r w:rsidR="00631A3D">
        <w:rPr>
          <w:iCs/>
        </w:rPr>
        <w:t>complete the action</w:t>
      </w:r>
      <w:r>
        <w:rPr>
          <w:iCs/>
        </w:rPr>
        <w:t>.</w:t>
      </w:r>
    </w:p>
    <w:p w14:paraId="292EF7A9" w14:textId="77777777" w:rsidR="005D7BB6" w:rsidRDefault="005D7BB6" w:rsidP="005D7BB6">
      <w:pPr>
        <w:tabs>
          <w:tab w:val="left" w:pos="40"/>
        </w:tabs>
        <w:spacing w:line="276" w:lineRule="auto"/>
        <w:ind w:left="360"/>
        <w:rPr>
          <w:szCs w:val="20"/>
        </w:rPr>
        <w:sectPr w:rsidR="005D7BB6" w:rsidSect="00BE1EE1">
          <w:headerReference w:type="default" r:id="rId15"/>
          <w:footerReference w:type="default" r:id="rId16"/>
          <w:type w:val="continuous"/>
          <w:pgSz w:w="12240" w:h="15840" w:code="1"/>
          <w:pgMar w:top="1440" w:right="1440" w:bottom="1440" w:left="1440" w:header="288" w:footer="432" w:gutter="0"/>
          <w:cols w:space="720"/>
          <w:docGrid w:linePitch="360"/>
        </w:sectPr>
      </w:pPr>
    </w:p>
    <w:bookmarkEnd w:id="0"/>
    <w:p w14:paraId="498D101A" w14:textId="3F4C1179" w:rsidR="00760127" w:rsidRPr="00760127" w:rsidRDefault="00760127" w:rsidP="00E827BF"/>
    <w:sectPr w:rsidR="00760127" w:rsidRPr="00760127" w:rsidSect="00BE1EE1">
      <w:type w:val="continuous"/>
      <w:pgSz w:w="12240" w:h="15840" w:code="1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996E3" w14:textId="77777777" w:rsidR="00467BB1" w:rsidRPr="00242F36" w:rsidRDefault="00467BB1" w:rsidP="00242F36">
      <w:r>
        <w:separator/>
      </w:r>
    </w:p>
  </w:endnote>
  <w:endnote w:type="continuationSeparator" w:id="0">
    <w:p w14:paraId="47B9DF86" w14:textId="77777777" w:rsidR="00467BB1" w:rsidRPr="00242F36" w:rsidRDefault="00467BB1" w:rsidP="0024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FF34" w14:textId="1BE400A2" w:rsidR="00E827BF" w:rsidRPr="00DB2499" w:rsidRDefault="00E827BF" w:rsidP="00C34049">
    <w:pPr>
      <w:pStyle w:val="Footer"/>
      <w:tabs>
        <w:tab w:val="clear" w:pos="4680"/>
      </w:tabs>
      <w:ind w:left="-90" w:right="360"/>
    </w:pPr>
    <w:r w:rsidRPr="002A1899">
      <w:rPr>
        <w:rFonts w:cs="Arial"/>
        <w:b/>
        <w:color w:val="8D8D8D"/>
        <w:sz w:val="18"/>
        <w:szCs w:val="18"/>
      </w:rPr>
      <w:t>Beeline</w:t>
    </w:r>
    <w:r w:rsidR="00DC2E68">
      <w:rPr>
        <w:rFonts w:cs="Arial"/>
        <w:b/>
        <w:color w:val="8D8D8D"/>
        <w:sz w:val="18"/>
        <w:szCs w:val="18"/>
      </w:rPr>
      <w:t xml:space="preserve">.com, Inc. </w:t>
    </w:r>
    <w:r w:rsidRPr="002A1899">
      <w:rPr>
        <w:rFonts w:cs="Arial"/>
        <w:b/>
        <w:color w:val="82C441"/>
        <w:sz w:val="18"/>
        <w:szCs w:val="18"/>
      </w:rPr>
      <w:t>|</w:t>
    </w:r>
    <w:r w:rsidRPr="002A1899">
      <w:rPr>
        <w:rFonts w:cs="Arial"/>
        <w:color w:val="82C441"/>
        <w:sz w:val="18"/>
        <w:szCs w:val="18"/>
      </w:rPr>
      <w:t xml:space="preserve"> </w:t>
    </w:r>
    <w:r w:rsidRPr="002A1899">
      <w:rPr>
        <w:rFonts w:cs="Arial"/>
        <w:color w:val="8D8D8D"/>
        <w:sz w:val="18"/>
        <w:szCs w:val="18"/>
      </w:rPr>
      <w:t>Proprietary Document ©201</w:t>
    </w:r>
    <w:r w:rsidR="00DC2E68">
      <w:rPr>
        <w:rFonts w:cs="Arial"/>
        <w:color w:val="8D8D8D"/>
        <w:sz w:val="18"/>
        <w:szCs w:val="18"/>
      </w:rPr>
      <w:t>8 -</w:t>
    </w:r>
    <w:r w:rsidRPr="002A1899">
      <w:rPr>
        <w:rFonts w:cs="Arial"/>
        <w:color w:val="8D8D8D"/>
        <w:sz w:val="18"/>
        <w:szCs w:val="18"/>
      </w:rPr>
      <w:t xml:space="preserve"> All Rights Reserved</w:t>
    </w:r>
    <w:r w:rsidRPr="002A1899">
      <w:rPr>
        <w:rFonts w:cs="Arial"/>
        <w:sz w:val="18"/>
        <w:szCs w:val="18"/>
      </w:rPr>
      <w:tab/>
    </w:r>
    <w:r w:rsidRPr="002A1899">
      <w:rPr>
        <w:rFonts w:cs="Arial"/>
        <w:color w:val="8D8D8D"/>
        <w:sz w:val="18"/>
        <w:szCs w:val="18"/>
      </w:rPr>
      <w:fldChar w:fldCharType="begin"/>
    </w:r>
    <w:r w:rsidRPr="002A1899">
      <w:rPr>
        <w:rFonts w:cs="Arial"/>
        <w:color w:val="8D8D8D"/>
        <w:sz w:val="18"/>
        <w:szCs w:val="18"/>
      </w:rPr>
      <w:instrText xml:space="preserve"> PAGE   \* MERGEFORMAT </w:instrText>
    </w:r>
    <w:r w:rsidRPr="002A1899">
      <w:rPr>
        <w:rFonts w:cs="Arial"/>
        <w:color w:val="8D8D8D"/>
        <w:sz w:val="18"/>
        <w:szCs w:val="18"/>
      </w:rPr>
      <w:fldChar w:fldCharType="separate"/>
    </w:r>
    <w:r w:rsidR="00467BB1">
      <w:rPr>
        <w:rFonts w:cs="Arial"/>
        <w:noProof/>
        <w:color w:val="8D8D8D"/>
        <w:sz w:val="18"/>
        <w:szCs w:val="18"/>
      </w:rPr>
      <w:t>1</w:t>
    </w:r>
    <w:r w:rsidRPr="002A1899">
      <w:rPr>
        <w:rFonts w:cs="Arial"/>
        <w:noProof/>
        <w:color w:val="8D8D8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06DC9" w14:textId="77777777" w:rsidR="00467BB1" w:rsidRPr="00242F36" w:rsidRDefault="00467BB1" w:rsidP="00242F36">
      <w:r>
        <w:separator/>
      </w:r>
    </w:p>
  </w:footnote>
  <w:footnote w:type="continuationSeparator" w:id="0">
    <w:p w14:paraId="488F09BC" w14:textId="77777777" w:rsidR="00467BB1" w:rsidRPr="00242F36" w:rsidRDefault="00467BB1" w:rsidP="0024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71288" w14:textId="77777777" w:rsidR="00E827BF" w:rsidRDefault="00E827BF" w:rsidP="004D36E6">
    <w:pPr>
      <w:pStyle w:val="IQNavHeader"/>
      <w:tabs>
        <w:tab w:val="left" w:pos="3060"/>
      </w:tabs>
      <w:spacing w:after="0"/>
    </w:pPr>
    <w:r>
      <w:rPr>
        <w:noProof/>
      </w:rPr>
      <w:drawing>
        <wp:inline distT="0" distB="0" distL="0" distR="0" wp14:anchorId="4CCD37C2" wp14:editId="60970234">
          <wp:extent cx="5544306" cy="64262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Q_heade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4306" cy="64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F34"/>
    <w:multiLevelType w:val="hybridMultilevel"/>
    <w:tmpl w:val="CA326B16"/>
    <w:lvl w:ilvl="0" w:tplc="B09A81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01581"/>
    <w:multiLevelType w:val="hybridMultilevel"/>
    <w:tmpl w:val="5688F670"/>
    <w:lvl w:ilvl="0" w:tplc="748A6E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F6200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94EE8"/>
    <w:multiLevelType w:val="hybridMultilevel"/>
    <w:tmpl w:val="E5383720"/>
    <w:lvl w:ilvl="0" w:tplc="A05ED25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84F0B"/>
    <w:multiLevelType w:val="multilevel"/>
    <w:tmpl w:val="142A0A94"/>
    <w:styleLink w:val="ListBullet1"/>
    <w:lvl w:ilvl="0">
      <w:start w:val="1"/>
      <w:numFmt w:val="bullet"/>
      <w:pStyle w:val="ListBullet"/>
      <w:lvlText w:val="»"/>
      <w:lvlJc w:val="left"/>
      <w:pPr>
        <w:ind w:left="360" w:hanging="216"/>
      </w:pPr>
      <w:rPr>
        <w:rFonts w:ascii="Calibri" w:hAnsi="Calibri" w:hint="default"/>
        <w:color w:val="00A6DE"/>
      </w:rPr>
    </w:lvl>
    <w:lvl w:ilvl="1">
      <w:start w:val="1"/>
      <w:numFmt w:val="bullet"/>
      <w:pStyle w:val="ListBullet2"/>
      <w:lvlText w:val="▪"/>
      <w:lvlJc w:val="left"/>
      <w:pPr>
        <w:ind w:left="864" w:hanging="216"/>
      </w:pPr>
      <w:rPr>
        <w:rFonts w:ascii="Calibri" w:hAnsi="Calibri" w:hint="default"/>
        <w:color w:val="F3B329"/>
        <w:sz w:val="20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152"/>
        </w:tabs>
        <w:ind w:left="1368" w:hanging="216"/>
      </w:pPr>
      <w:rPr>
        <w:rFonts w:ascii="Calibri" w:hAnsi="Calibri" w:hint="default"/>
        <w:color w:val="808080" w:themeColor="background1" w:themeShade="8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656"/>
        </w:tabs>
        <w:ind w:left="1872" w:hanging="216"/>
      </w:pPr>
      <w:rPr>
        <w:rFonts w:ascii="Calibri" w:hAnsi="Calibri" w:hint="default"/>
        <w:color w:val="F3B329"/>
      </w:rPr>
    </w:lvl>
    <w:lvl w:ilvl="4">
      <w:start w:val="1"/>
      <w:numFmt w:val="bullet"/>
      <w:pStyle w:val="ListBullet5"/>
      <w:lvlText w:val="▪"/>
      <w:lvlJc w:val="left"/>
      <w:pPr>
        <w:tabs>
          <w:tab w:val="num" w:pos="2160"/>
        </w:tabs>
        <w:ind w:left="2376" w:hanging="216"/>
      </w:pPr>
      <w:rPr>
        <w:rFonts w:ascii="Calibri" w:hAnsi="Calibri" w:hint="default"/>
        <w:color w:val="F3B329"/>
        <w:sz w:val="20"/>
      </w:rPr>
    </w:lvl>
    <w:lvl w:ilvl="5">
      <w:start w:val="1"/>
      <w:numFmt w:val="bullet"/>
      <w:lvlText w:val=""/>
      <w:lvlJc w:val="left"/>
      <w:pPr>
        <w:ind w:left="165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44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32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20" w:hanging="216"/>
      </w:pPr>
      <w:rPr>
        <w:rFonts w:ascii="Wingdings" w:hAnsi="Wingdings" w:hint="default"/>
      </w:rPr>
    </w:lvl>
  </w:abstractNum>
  <w:abstractNum w:abstractNumId="5" w15:restartNumberingAfterBreak="0">
    <w:nsid w:val="16E62DA6"/>
    <w:multiLevelType w:val="hybridMultilevel"/>
    <w:tmpl w:val="0142919A"/>
    <w:lvl w:ilvl="0" w:tplc="748A6E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2A6C"/>
    <w:multiLevelType w:val="hybridMultilevel"/>
    <w:tmpl w:val="C8B2FE58"/>
    <w:lvl w:ilvl="0" w:tplc="00147672">
      <w:start w:val="1"/>
      <w:numFmt w:val="bullet"/>
      <w:pStyle w:val="ProcedureIntro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6A7B1D"/>
    <w:multiLevelType w:val="hybridMultilevel"/>
    <w:tmpl w:val="F18E5CA0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90516"/>
    <w:multiLevelType w:val="hybridMultilevel"/>
    <w:tmpl w:val="BAD8A7AA"/>
    <w:lvl w:ilvl="0" w:tplc="B09A81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14E4A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E834B7"/>
    <w:multiLevelType w:val="multilevel"/>
    <w:tmpl w:val="05E0D4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934EF7"/>
    <w:multiLevelType w:val="hybridMultilevel"/>
    <w:tmpl w:val="F2CC3DE4"/>
    <w:lvl w:ilvl="0" w:tplc="AC98E3D2">
      <w:start w:val="1"/>
      <w:numFmt w:val="lowerLetter"/>
      <w:pStyle w:val="TableAlphaBulle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AF2B06"/>
    <w:multiLevelType w:val="hybridMultilevel"/>
    <w:tmpl w:val="83F6D7E2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26430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15649D"/>
    <w:multiLevelType w:val="multilevel"/>
    <w:tmpl w:val="26B688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51442DA"/>
    <w:multiLevelType w:val="hybridMultilevel"/>
    <w:tmpl w:val="BFB067D8"/>
    <w:lvl w:ilvl="0" w:tplc="EF0E9800">
      <w:start w:val="1"/>
      <w:numFmt w:val="decimal"/>
      <w:lvlText w:val="%1."/>
      <w:lvlJc w:val="left"/>
      <w:pPr>
        <w:ind w:left="400" w:hanging="360"/>
      </w:p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 w15:restartNumberingAfterBreak="0">
    <w:nsid w:val="4BB939CE"/>
    <w:multiLevelType w:val="hybridMultilevel"/>
    <w:tmpl w:val="B750EF82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15B51"/>
    <w:multiLevelType w:val="multilevel"/>
    <w:tmpl w:val="EEBC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4CD01837"/>
    <w:multiLevelType w:val="hybridMultilevel"/>
    <w:tmpl w:val="E9F020C6"/>
    <w:lvl w:ilvl="0" w:tplc="B09A81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D44FA2"/>
    <w:multiLevelType w:val="hybridMultilevel"/>
    <w:tmpl w:val="C2F85FEC"/>
    <w:lvl w:ilvl="0" w:tplc="63DEBFDA">
      <w:start w:val="1"/>
      <w:numFmt w:val="bullet"/>
      <w:pStyle w:val="QuoteAttribute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D14E6"/>
    <w:multiLevelType w:val="hybridMultilevel"/>
    <w:tmpl w:val="039E2B10"/>
    <w:lvl w:ilvl="0" w:tplc="748A6E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B7B13"/>
    <w:multiLevelType w:val="hybridMultilevel"/>
    <w:tmpl w:val="660EA228"/>
    <w:lvl w:ilvl="0" w:tplc="6D8031D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8A6BFA"/>
    <w:multiLevelType w:val="hybridMultilevel"/>
    <w:tmpl w:val="3542ABD2"/>
    <w:lvl w:ilvl="0" w:tplc="748A6E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009A6"/>
    <w:multiLevelType w:val="multilevel"/>
    <w:tmpl w:val="142A0A94"/>
    <w:numStyleLink w:val="ListBullet1"/>
  </w:abstractNum>
  <w:abstractNum w:abstractNumId="24" w15:restartNumberingAfterBreak="0">
    <w:nsid w:val="58015A1C"/>
    <w:multiLevelType w:val="hybridMultilevel"/>
    <w:tmpl w:val="47C81716"/>
    <w:lvl w:ilvl="0" w:tplc="748A6E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B2ACC"/>
    <w:multiLevelType w:val="hybridMultilevel"/>
    <w:tmpl w:val="FC30726C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70A18"/>
    <w:multiLevelType w:val="hybridMultilevel"/>
    <w:tmpl w:val="4E3A58FC"/>
    <w:lvl w:ilvl="0" w:tplc="2C7853C4">
      <w:start w:val="1"/>
      <w:numFmt w:val="lowerLetter"/>
      <w:pStyle w:val="ProcedureAlphaBulle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8E29E2"/>
    <w:multiLevelType w:val="hybridMultilevel"/>
    <w:tmpl w:val="D61A2CE2"/>
    <w:lvl w:ilvl="0" w:tplc="B09A81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92235C"/>
    <w:multiLevelType w:val="hybridMultilevel"/>
    <w:tmpl w:val="8CF4E068"/>
    <w:lvl w:ilvl="0" w:tplc="B09A81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D27462"/>
    <w:multiLevelType w:val="multilevel"/>
    <w:tmpl w:val="48E282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88134C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470988"/>
    <w:multiLevelType w:val="hybridMultilevel"/>
    <w:tmpl w:val="4C2C85DA"/>
    <w:lvl w:ilvl="0" w:tplc="A26A26D6">
      <w:start w:val="1"/>
      <w:numFmt w:val="bullet"/>
      <w:pStyle w:val="ListParagraph"/>
      <w:lvlText w:val="»"/>
      <w:lvlJc w:val="left"/>
      <w:pPr>
        <w:ind w:left="648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2" w15:restartNumberingAfterBreak="0">
    <w:nsid w:val="702C0968"/>
    <w:multiLevelType w:val="hybridMultilevel"/>
    <w:tmpl w:val="681C50E6"/>
    <w:lvl w:ilvl="0" w:tplc="DF148382">
      <w:start w:val="1"/>
      <w:numFmt w:val="bullet"/>
      <w:pStyle w:val="CoverTitleSub"/>
      <w:lvlText w:val="»"/>
      <w:lvlJc w:val="left"/>
      <w:pPr>
        <w:ind w:left="720" w:hanging="360"/>
      </w:pPr>
      <w:rPr>
        <w:rFonts w:ascii="Georgia" w:hAnsi="Georgia" w:hint="default"/>
        <w:b w:val="0"/>
        <w:i/>
        <w:color w:val="003A5F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96CBE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9642DF"/>
    <w:multiLevelType w:val="multilevel"/>
    <w:tmpl w:val="F8BA99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5" w15:restartNumberingAfterBreak="0">
    <w:nsid w:val="7C6338E8"/>
    <w:multiLevelType w:val="hybridMultilevel"/>
    <w:tmpl w:val="BA4A6186"/>
    <w:lvl w:ilvl="0" w:tplc="5DB099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19"/>
  </w:num>
  <w:num w:numId="4">
    <w:abstractNumId w:val="32"/>
  </w:num>
  <w:num w:numId="5">
    <w:abstractNumId w:val="23"/>
  </w:num>
  <w:num w:numId="6">
    <w:abstractNumId w:val="23"/>
  </w:num>
  <w:num w:numId="7">
    <w:abstractNumId w:val="6"/>
  </w:num>
  <w:num w:numId="8">
    <w:abstractNumId w:val="26"/>
  </w:num>
  <w:num w:numId="9">
    <w:abstractNumId w:val="11"/>
  </w:num>
  <w:num w:numId="10">
    <w:abstractNumId w:val="13"/>
  </w:num>
  <w:num w:numId="11">
    <w:abstractNumId w:val="10"/>
  </w:num>
  <w:num w:numId="12">
    <w:abstractNumId w:val="29"/>
  </w:num>
  <w:num w:numId="13">
    <w:abstractNumId w:val="14"/>
  </w:num>
  <w:num w:numId="14">
    <w:abstractNumId w:val="34"/>
  </w:num>
  <w:num w:numId="15">
    <w:abstractNumId w:val="12"/>
  </w:num>
  <w:num w:numId="16">
    <w:abstractNumId w:val="7"/>
  </w:num>
  <w:num w:numId="17">
    <w:abstractNumId w:val="28"/>
  </w:num>
  <w:num w:numId="18">
    <w:abstractNumId w:val="30"/>
  </w:num>
  <w:num w:numId="19">
    <w:abstractNumId w:val="33"/>
  </w:num>
  <w:num w:numId="20">
    <w:abstractNumId w:val="2"/>
  </w:num>
  <w:num w:numId="21">
    <w:abstractNumId w:val="17"/>
  </w:num>
  <w:num w:numId="22">
    <w:abstractNumId w:val="27"/>
  </w:num>
  <w:num w:numId="23">
    <w:abstractNumId w:val="0"/>
  </w:num>
  <w:num w:numId="24">
    <w:abstractNumId w:val="25"/>
  </w:num>
  <w:num w:numId="25">
    <w:abstractNumId w:val="16"/>
  </w:num>
  <w:num w:numId="26">
    <w:abstractNumId w:val="15"/>
  </w:num>
  <w:num w:numId="27">
    <w:abstractNumId w:val="18"/>
  </w:num>
  <w:num w:numId="28">
    <w:abstractNumId w:val="9"/>
  </w:num>
  <w:num w:numId="29">
    <w:abstractNumId w:val="24"/>
  </w:num>
  <w:num w:numId="30">
    <w:abstractNumId w:val="22"/>
  </w:num>
  <w:num w:numId="31">
    <w:abstractNumId w:val="21"/>
  </w:num>
  <w:num w:numId="32">
    <w:abstractNumId w:val="20"/>
  </w:num>
  <w:num w:numId="33">
    <w:abstractNumId w:val="5"/>
  </w:num>
  <w:num w:numId="34">
    <w:abstractNumId w:val="35"/>
  </w:num>
  <w:num w:numId="35">
    <w:abstractNumId w:val="3"/>
  </w:num>
  <w:num w:numId="36">
    <w:abstractNumId w:val="8"/>
  </w:num>
  <w:num w:numId="3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3"/>
  <w:documentProtection w:enforcement="0"/>
  <w:autoFormatOverride/>
  <w:styleLockTheme/>
  <w:styleLockQFSet/>
  <w:defaultTabStop w:val="25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ED"/>
    <w:rsid w:val="00000609"/>
    <w:rsid w:val="0000131A"/>
    <w:rsid w:val="00004081"/>
    <w:rsid w:val="000052B3"/>
    <w:rsid w:val="00006F2A"/>
    <w:rsid w:val="0001187E"/>
    <w:rsid w:val="00013DBE"/>
    <w:rsid w:val="0002079B"/>
    <w:rsid w:val="00022814"/>
    <w:rsid w:val="00022EC3"/>
    <w:rsid w:val="00023D5C"/>
    <w:rsid w:val="000250EA"/>
    <w:rsid w:val="0002703C"/>
    <w:rsid w:val="0003084B"/>
    <w:rsid w:val="000308E9"/>
    <w:rsid w:val="00035C23"/>
    <w:rsid w:val="000378D5"/>
    <w:rsid w:val="000443C0"/>
    <w:rsid w:val="00045107"/>
    <w:rsid w:val="00045327"/>
    <w:rsid w:val="00046E7B"/>
    <w:rsid w:val="00051715"/>
    <w:rsid w:val="00053123"/>
    <w:rsid w:val="00056ECB"/>
    <w:rsid w:val="00057EE4"/>
    <w:rsid w:val="000605FB"/>
    <w:rsid w:val="000610ED"/>
    <w:rsid w:val="000658F5"/>
    <w:rsid w:val="00066B4E"/>
    <w:rsid w:val="0007040E"/>
    <w:rsid w:val="00081B91"/>
    <w:rsid w:val="00082D9F"/>
    <w:rsid w:val="0008528F"/>
    <w:rsid w:val="00087CD7"/>
    <w:rsid w:val="00090AA3"/>
    <w:rsid w:val="0009102D"/>
    <w:rsid w:val="00091698"/>
    <w:rsid w:val="00093F06"/>
    <w:rsid w:val="0009524B"/>
    <w:rsid w:val="00095E5D"/>
    <w:rsid w:val="000A31A2"/>
    <w:rsid w:val="000A5A31"/>
    <w:rsid w:val="000A5A80"/>
    <w:rsid w:val="000A7727"/>
    <w:rsid w:val="000B4389"/>
    <w:rsid w:val="000B61CC"/>
    <w:rsid w:val="000B7478"/>
    <w:rsid w:val="000C4F9C"/>
    <w:rsid w:val="000C61BD"/>
    <w:rsid w:val="000C69D9"/>
    <w:rsid w:val="000D209F"/>
    <w:rsid w:val="000D76DA"/>
    <w:rsid w:val="000E0CC5"/>
    <w:rsid w:val="000E17E4"/>
    <w:rsid w:val="000E2672"/>
    <w:rsid w:val="000E441D"/>
    <w:rsid w:val="000E5E7C"/>
    <w:rsid w:val="000F0976"/>
    <w:rsid w:val="000F462A"/>
    <w:rsid w:val="000F6116"/>
    <w:rsid w:val="001009A2"/>
    <w:rsid w:val="001034C3"/>
    <w:rsid w:val="00103DE3"/>
    <w:rsid w:val="001059BD"/>
    <w:rsid w:val="00110D94"/>
    <w:rsid w:val="00110ED2"/>
    <w:rsid w:val="001129C8"/>
    <w:rsid w:val="001133DA"/>
    <w:rsid w:val="00116731"/>
    <w:rsid w:val="00117342"/>
    <w:rsid w:val="0012369C"/>
    <w:rsid w:val="0012489B"/>
    <w:rsid w:val="00124DB1"/>
    <w:rsid w:val="00124F7D"/>
    <w:rsid w:val="00127845"/>
    <w:rsid w:val="00130AA3"/>
    <w:rsid w:val="0013261B"/>
    <w:rsid w:val="00132810"/>
    <w:rsid w:val="00136A66"/>
    <w:rsid w:val="00140A7B"/>
    <w:rsid w:val="00142281"/>
    <w:rsid w:val="00143DED"/>
    <w:rsid w:val="00143F35"/>
    <w:rsid w:val="001451DE"/>
    <w:rsid w:val="00147221"/>
    <w:rsid w:val="001513EA"/>
    <w:rsid w:val="00152BD6"/>
    <w:rsid w:val="001570CA"/>
    <w:rsid w:val="00160C66"/>
    <w:rsid w:val="0016112F"/>
    <w:rsid w:val="001640B6"/>
    <w:rsid w:val="0016410D"/>
    <w:rsid w:val="00164B61"/>
    <w:rsid w:val="0016557A"/>
    <w:rsid w:val="00170062"/>
    <w:rsid w:val="00170662"/>
    <w:rsid w:val="00170BB1"/>
    <w:rsid w:val="00175BF4"/>
    <w:rsid w:val="00176CC5"/>
    <w:rsid w:val="00181B38"/>
    <w:rsid w:val="00182826"/>
    <w:rsid w:val="00184EDF"/>
    <w:rsid w:val="00185316"/>
    <w:rsid w:val="00186120"/>
    <w:rsid w:val="001861F6"/>
    <w:rsid w:val="001909C5"/>
    <w:rsid w:val="001914AA"/>
    <w:rsid w:val="00191747"/>
    <w:rsid w:val="00191E05"/>
    <w:rsid w:val="00192763"/>
    <w:rsid w:val="00195515"/>
    <w:rsid w:val="001962DE"/>
    <w:rsid w:val="001A0122"/>
    <w:rsid w:val="001A16CA"/>
    <w:rsid w:val="001A354D"/>
    <w:rsid w:val="001A5C77"/>
    <w:rsid w:val="001B03B2"/>
    <w:rsid w:val="001B04AE"/>
    <w:rsid w:val="001B3F8B"/>
    <w:rsid w:val="001B4AB2"/>
    <w:rsid w:val="001B5252"/>
    <w:rsid w:val="001B64AD"/>
    <w:rsid w:val="001B6F4F"/>
    <w:rsid w:val="001B7DF2"/>
    <w:rsid w:val="001C3B49"/>
    <w:rsid w:val="001C5E47"/>
    <w:rsid w:val="001D3D7C"/>
    <w:rsid w:val="001D4466"/>
    <w:rsid w:val="001D5C4C"/>
    <w:rsid w:val="001E1315"/>
    <w:rsid w:val="001E2169"/>
    <w:rsid w:val="001E2394"/>
    <w:rsid w:val="001E4372"/>
    <w:rsid w:val="001E4C84"/>
    <w:rsid w:val="00200B9F"/>
    <w:rsid w:val="00203192"/>
    <w:rsid w:val="00212E3E"/>
    <w:rsid w:val="002134CE"/>
    <w:rsid w:val="002160F5"/>
    <w:rsid w:val="00216826"/>
    <w:rsid w:val="002236CF"/>
    <w:rsid w:val="00227EC3"/>
    <w:rsid w:val="00234A47"/>
    <w:rsid w:val="0023500B"/>
    <w:rsid w:val="0023547D"/>
    <w:rsid w:val="00236009"/>
    <w:rsid w:val="002363DD"/>
    <w:rsid w:val="00236DA3"/>
    <w:rsid w:val="00237B5C"/>
    <w:rsid w:val="00241ABE"/>
    <w:rsid w:val="00242F36"/>
    <w:rsid w:val="00243A6E"/>
    <w:rsid w:val="002460D9"/>
    <w:rsid w:val="00246AD2"/>
    <w:rsid w:val="00246B2F"/>
    <w:rsid w:val="00252713"/>
    <w:rsid w:val="00253B77"/>
    <w:rsid w:val="00263E2C"/>
    <w:rsid w:val="002653FC"/>
    <w:rsid w:val="00270D6F"/>
    <w:rsid w:val="00271D43"/>
    <w:rsid w:val="002723FA"/>
    <w:rsid w:val="0027627D"/>
    <w:rsid w:val="0028073D"/>
    <w:rsid w:val="00291615"/>
    <w:rsid w:val="002952FD"/>
    <w:rsid w:val="0029641D"/>
    <w:rsid w:val="002A0FD3"/>
    <w:rsid w:val="002A2C75"/>
    <w:rsid w:val="002A2ECD"/>
    <w:rsid w:val="002A4F7B"/>
    <w:rsid w:val="002A58DF"/>
    <w:rsid w:val="002B4CEA"/>
    <w:rsid w:val="002C1D95"/>
    <w:rsid w:val="002C2595"/>
    <w:rsid w:val="002C2BEC"/>
    <w:rsid w:val="002C4771"/>
    <w:rsid w:val="002C7D67"/>
    <w:rsid w:val="002D1B82"/>
    <w:rsid w:val="002D2C18"/>
    <w:rsid w:val="002D3A11"/>
    <w:rsid w:val="002D6E8A"/>
    <w:rsid w:val="002E0C53"/>
    <w:rsid w:val="002E14E6"/>
    <w:rsid w:val="002E1D88"/>
    <w:rsid w:val="002E3CA0"/>
    <w:rsid w:val="002E4D20"/>
    <w:rsid w:val="002E7EDD"/>
    <w:rsid w:val="002F189D"/>
    <w:rsid w:val="002F5D92"/>
    <w:rsid w:val="002F5FE9"/>
    <w:rsid w:val="0030501D"/>
    <w:rsid w:val="003055A8"/>
    <w:rsid w:val="003058C2"/>
    <w:rsid w:val="00305BF8"/>
    <w:rsid w:val="0030627D"/>
    <w:rsid w:val="00307DEB"/>
    <w:rsid w:val="00310FFA"/>
    <w:rsid w:val="00311279"/>
    <w:rsid w:val="003149D7"/>
    <w:rsid w:val="00315FC2"/>
    <w:rsid w:val="00316A2F"/>
    <w:rsid w:val="00317688"/>
    <w:rsid w:val="00320649"/>
    <w:rsid w:val="003224EA"/>
    <w:rsid w:val="00322B44"/>
    <w:rsid w:val="0033096B"/>
    <w:rsid w:val="00331346"/>
    <w:rsid w:val="00333F9B"/>
    <w:rsid w:val="00335614"/>
    <w:rsid w:val="00335B15"/>
    <w:rsid w:val="00336A7B"/>
    <w:rsid w:val="00336B9F"/>
    <w:rsid w:val="003371A6"/>
    <w:rsid w:val="00340C5B"/>
    <w:rsid w:val="00344558"/>
    <w:rsid w:val="003471C6"/>
    <w:rsid w:val="00347D6C"/>
    <w:rsid w:val="0035126D"/>
    <w:rsid w:val="00353144"/>
    <w:rsid w:val="003554E5"/>
    <w:rsid w:val="00355D6F"/>
    <w:rsid w:val="00355EB1"/>
    <w:rsid w:val="003628D1"/>
    <w:rsid w:val="00364207"/>
    <w:rsid w:val="00367A6F"/>
    <w:rsid w:val="003728F7"/>
    <w:rsid w:val="00373508"/>
    <w:rsid w:val="00373E14"/>
    <w:rsid w:val="00373E25"/>
    <w:rsid w:val="003743BD"/>
    <w:rsid w:val="00376017"/>
    <w:rsid w:val="0037739E"/>
    <w:rsid w:val="003774D1"/>
    <w:rsid w:val="00380F08"/>
    <w:rsid w:val="00381910"/>
    <w:rsid w:val="00382397"/>
    <w:rsid w:val="00383621"/>
    <w:rsid w:val="00384970"/>
    <w:rsid w:val="00384B57"/>
    <w:rsid w:val="00386DDD"/>
    <w:rsid w:val="003870E6"/>
    <w:rsid w:val="00387279"/>
    <w:rsid w:val="00387D69"/>
    <w:rsid w:val="00392085"/>
    <w:rsid w:val="003938C8"/>
    <w:rsid w:val="003957C8"/>
    <w:rsid w:val="003A13A2"/>
    <w:rsid w:val="003A1D1C"/>
    <w:rsid w:val="003A453E"/>
    <w:rsid w:val="003A4CA1"/>
    <w:rsid w:val="003A6AD2"/>
    <w:rsid w:val="003B0684"/>
    <w:rsid w:val="003B0DBC"/>
    <w:rsid w:val="003C0A2F"/>
    <w:rsid w:val="003C0AC8"/>
    <w:rsid w:val="003C1DC7"/>
    <w:rsid w:val="003C648F"/>
    <w:rsid w:val="003D1113"/>
    <w:rsid w:val="003D129F"/>
    <w:rsid w:val="003D3759"/>
    <w:rsid w:val="003D5358"/>
    <w:rsid w:val="003D6C2E"/>
    <w:rsid w:val="003E1DA5"/>
    <w:rsid w:val="003E4021"/>
    <w:rsid w:val="003E509B"/>
    <w:rsid w:val="003E68F0"/>
    <w:rsid w:val="003F2816"/>
    <w:rsid w:val="003F5038"/>
    <w:rsid w:val="00401B1F"/>
    <w:rsid w:val="00401EA5"/>
    <w:rsid w:val="0040277B"/>
    <w:rsid w:val="0040293B"/>
    <w:rsid w:val="00406A7D"/>
    <w:rsid w:val="0040795A"/>
    <w:rsid w:val="00410C18"/>
    <w:rsid w:val="00411359"/>
    <w:rsid w:val="00412A2B"/>
    <w:rsid w:val="0041567E"/>
    <w:rsid w:val="004161EB"/>
    <w:rsid w:val="00417254"/>
    <w:rsid w:val="00423677"/>
    <w:rsid w:val="00425F1F"/>
    <w:rsid w:val="004304E5"/>
    <w:rsid w:val="00437541"/>
    <w:rsid w:val="0044099A"/>
    <w:rsid w:val="00441B3F"/>
    <w:rsid w:val="0044396A"/>
    <w:rsid w:val="00444F9C"/>
    <w:rsid w:val="0044573B"/>
    <w:rsid w:val="00446323"/>
    <w:rsid w:val="00446FED"/>
    <w:rsid w:val="00447593"/>
    <w:rsid w:val="00447C3B"/>
    <w:rsid w:val="004507F4"/>
    <w:rsid w:val="004523CD"/>
    <w:rsid w:val="00453D62"/>
    <w:rsid w:val="0045416A"/>
    <w:rsid w:val="00454B16"/>
    <w:rsid w:val="004553FD"/>
    <w:rsid w:val="0045705A"/>
    <w:rsid w:val="004600DF"/>
    <w:rsid w:val="00460633"/>
    <w:rsid w:val="00460E00"/>
    <w:rsid w:val="004655FA"/>
    <w:rsid w:val="00467BB1"/>
    <w:rsid w:val="00474176"/>
    <w:rsid w:val="004750E0"/>
    <w:rsid w:val="00475B1C"/>
    <w:rsid w:val="00480609"/>
    <w:rsid w:val="00482256"/>
    <w:rsid w:val="00483C3A"/>
    <w:rsid w:val="0048614A"/>
    <w:rsid w:val="00491AF2"/>
    <w:rsid w:val="00492279"/>
    <w:rsid w:val="00492866"/>
    <w:rsid w:val="00493679"/>
    <w:rsid w:val="0049574B"/>
    <w:rsid w:val="004962F2"/>
    <w:rsid w:val="004963ED"/>
    <w:rsid w:val="004976ED"/>
    <w:rsid w:val="00497F9F"/>
    <w:rsid w:val="004A0185"/>
    <w:rsid w:val="004A31FE"/>
    <w:rsid w:val="004B28BA"/>
    <w:rsid w:val="004B3B67"/>
    <w:rsid w:val="004B4532"/>
    <w:rsid w:val="004B55A4"/>
    <w:rsid w:val="004B61B6"/>
    <w:rsid w:val="004B67EA"/>
    <w:rsid w:val="004B6D85"/>
    <w:rsid w:val="004B6F07"/>
    <w:rsid w:val="004B76F1"/>
    <w:rsid w:val="004C1421"/>
    <w:rsid w:val="004C6500"/>
    <w:rsid w:val="004C76E6"/>
    <w:rsid w:val="004D14B2"/>
    <w:rsid w:val="004D36E6"/>
    <w:rsid w:val="004F17E9"/>
    <w:rsid w:val="004F1E13"/>
    <w:rsid w:val="004F2174"/>
    <w:rsid w:val="004F21EB"/>
    <w:rsid w:val="0050148C"/>
    <w:rsid w:val="00505929"/>
    <w:rsid w:val="00506656"/>
    <w:rsid w:val="0051142E"/>
    <w:rsid w:val="00515489"/>
    <w:rsid w:val="00517237"/>
    <w:rsid w:val="005173A5"/>
    <w:rsid w:val="00520DEE"/>
    <w:rsid w:val="005247A9"/>
    <w:rsid w:val="00530F4B"/>
    <w:rsid w:val="005354FC"/>
    <w:rsid w:val="0054121B"/>
    <w:rsid w:val="00544CC2"/>
    <w:rsid w:val="00546839"/>
    <w:rsid w:val="00550BF8"/>
    <w:rsid w:val="005515F4"/>
    <w:rsid w:val="00551F00"/>
    <w:rsid w:val="00553380"/>
    <w:rsid w:val="005540A1"/>
    <w:rsid w:val="00556BFE"/>
    <w:rsid w:val="00557B00"/>
    <w:rsid w:val="0056039E"/>
    <w:rsid w:val="00560B9A"/>
    <w:rsid w:val="00562E08"/>
    <w:rsid w:val="005639E7"/>
    <w:rsid w:val="00566180"/>
    <w:rsid w:val="005708CA"/>
    <w:rsid w:val="005717A7"/>
    <w:rsid w:val="00572E09"/>
    <w:rsid w:val="005746D9"/>
    <w:rsid w:val="00574DF5"/>
    <w:rsid w:val="00575DBC"/>
    <w:rsid w:val="00577592"/>
    <w:rsid w:val="0058317F"/>
    <w:rsid w:val="00585C5A"/>
    <w:rsid w:val="00585DD6"/>
    <w:rsid w:val="0058645F"/>
    <w:rsid w:val="00586514"/>
    <w:rsid w:val="00590739"/>
    <w:rsid w:val="00597348"/>
    <w:rsid w:val="005A0950"/>
    <w:rsid w:val="005A141D"/>
    <w:rsid w:val="005A270C"/>
    <w:rsid w:val="005A737E"/>
    <w:rsid w:val="005B1C0D"/>
    <w:rsid w:val="005B239C"/>
    <w:rsid w:val="005B290D"/>
    <w:rsid w:val="005B4BD7"/>
    <w:rsid w:val="005C23DB"/>
    <w:rsid w:val="005C48A9"/>
    <w:rsid w:val="005D4504"/>
    <w:rsid w:val="005D4929"/>
    <w:rsid w:val="005D6772"/>
    <w:rsid w:val="005D6A00"/>
    <w:rsid w:val="005D72B7"/>
    <w:rsid w:val="005D7BB6"/>
    <w:rsid w:val="005E1431"/>
    <w:rsid w:val="005E1564"/>
    <w:rsid w:val="005E1E73"/>
    <w:rsid w:val="005E53A6"/>
    <w:rsid w:val="005E574A"/>
    <w:rsid w:val="005E5FCE"/>
    <w:rsid w:val="005E65EC"/>
    <w:rsid w:val="005F00CA"/>
    <w:rsid w:val="005F1CD0"/>
    <w:rsid w:val="005F3829"/>
    <w:rsid w:val="005F3DFB"/>
    <w:rsid w:val="005F3E9A"/>
    <w:rsid w:val="005F498B"/>
    <w:rsid w:val="0060015C"/>
    <w:rsid w:val="0060062F"/>
    <w:rsid w:val="00605AFC"/>
    <w:rsid w:val="006103C3"/>
    <w:rsid w:val="006147F8"/>
    <w:rsid w:val="0062073C"/>
    <w:rsid w:val="00620880"/>
    <w:rsid w:val="00622CC1"/>
    <w:rsid w:val="00624ADE"/>
    <w:rsid w:val="0062614F"/>
    <w:rsid w:val="006273B5"/>
    <w:rsid w:val="006318AF"/>
    <w:rsid w:val="00631A3D"/>
    <w:rsid w:val="00632FB2"/>
    <w:rsid w:val="00635ED0"/>
    <w:rsid w:val="006443F8"/>
    <w:rsid w:val="0064682F"/>
    <w:rsid w:val="00647000"/>
    <w:rsid w:val="00650B30"/>
    <w:rsid w:val="006533CA"/>
    <w:rsid w:val="00653C81"/>
    <w:rsid w:val="006559A9"/>
    <w:rsid w:val="00657806"/>
    <w:rsid w:val="00661088"/>
    <w:rsid w:val="00670EF8"/>
    <w:rsid w:val="006730B3"/>
    <w:rsid w:val="0067414C"/>
    <w:rsid w:val="0068068B"/>
    <w:rsid w:val="00683B01"/>
    <w:rsid w:val="00685860"/>
    <w:rsid w:val="00687D38"/>
    <w:rsid w:val="006923CC"/>
    <w:rsid w:val="006971D8"/>
    <w:rsid w:val="006A0CE5"/>
    <w:rsid w:val="006A0E2E"/>
    <w:rsid w:val="006A1B78"/>
    <w:rsid w:val="006A209B"/>
    <w:rsid w:val="006A5112"/>
    <w:rsid w:val="006A6299"/>
    <w:rsid w:val="006A63BE"/>
    <w:rsid w:val="006A6F44"/>
    <w:rsid w:val="006A7B5C"/>
    <w:rsid w:val="006B011E"/>
    <w:rsid w:val="006B4DCC"/>
    <w:rsid w:val="006B6AAD"/>
    <w:rsid w:val="006C4B08"/>
    <w:rsid w:val="006C58B6"/>
    <w:rsid w:val="006D3AA0"/>
    <w:rsid w:val="006D3F64"/>
    <w:rsid w:val="006D4CC3"/>
    <w:rsid w:val="006D5935"/>
    <w:rsid w:val="006D59DC"/>
    <w:rsid w:val="006D7B2E"/>
    <w:rsid w:val="006E08AC"/>
    <w:rsid w:val="006E11F9"/>
    <w:rsid w:val="006E254E"/>
    <w:rsid w:val="006E45DF"/>
    <w:rsid w:val="006E685D"/>
    <w:rsid w:val="006E6F04"/>
    <w:rsid w:val="006F1D43"/>
    <w:rsid w:val="006F250D"/>
    <w:rsid w:val="006F31EF"/>
    <w:rsid w:val="006F3F0D"/>
    <w:rsid w:val="006F3FE4"/>
    <w:rsid w:val="006F6D28"/>
    <w:rsid w:val="006F7EAA"/>
    <w:rsid w:val="00701CD4"/>
    <w:rsid w:val="00701DE4"/>
    <w:rsid w:val="0070439E"/>
    <w:rsid w:val="007043DD"/>
    <w:rsid w:val="007049EE"/>
    <w:rsid w:val="007066E3"/>
    <w:rsid w:val="007074BE"/>
    <w:rsid w:val="00707638"/>
    <w:rsid w:val="00711E1A"/>
    <w:rsid w:val="00712BDC"/>
    <w:rsid w:val="00716B2B"/>
    <w:rsid w:val="00720098"/>
    <w:rsid w:val="007212C7"/>
    <w:rsid w:val="007215CC"/>
    <w:rsid w:val="0072257B"/>
    <w:rsid w:val="00722937"/>
    <w:rsid w:val="007233A2"/>
    <w:rsid w:val="00723962"/>
    <w:rsid w:val="007252CE"/>
    <w:rsid w:val="007268CD"/>
    <w:rsid w:val="00726D4E"/>
    <w:rsid w:val="00733860"/>
    <w:rsid w:val="00737C48"/>
    <w:rsid w:val="00740988"/>
    <w:rsid w:val="00742AD0"/>
    <w:rsid w:val="007468A0"/>
    <w:rsid w:val="007470EA"/>
    <w:rsid w:val="007508DC"/>
    <w:rsid w:val="00751B6A"/>
    <w:rsid w:val="00753CF3"/>
    <w:rsid w:val="00754C4C"/>
    <w:rsid w:val="00755AA0"/>
    <w:rsid w:val="00760127"/>
    <w:rsid w:val="00761DBF"/>
    <w:rsid w:val="00762938"/>
    <w:rsid w:val="00766AF1"/>
    <w:rsid w:val="00766D9F"/>
    <w:rsid w:val="00772EBB"/>
    <w:rsid w:val="007822F9"/>
    <w:rsid w:val="007839D5"/>
    <w:rsid w:val="007844C2"/>
    <w:rsid w:val="00785C5C"/>
    <w:rsid w:val="00797F57"/>
    <w:rsid w:val="007A2EEE"/>
    <w:rsid w:val="007A50A1"/>
    <w:rsid w:val="007A6A85"/>
    <w:rsid w:val="007B029B"/>
    <w:rsid w:val="007B1DF8"/>
    <w:rsid w:val="007B2DE7"/>
    <w:rsid w:val="007B51D9"/>
    <w:rsid w:val="007B6F21"/>
    <w:rsid w:val="007B720A"/>
    <w:rsid w:val="007C2092"/>
    <w:rsid w:val="007D0737"/>
    <w:rsid w:val="007D10AA"/>
    <w:rsid w:val="007D38E0"/>
    <w:rsid w:val="007D4E20"/>
    <w:rsid w:val="007D5591"/>
    <w:rsid w:val="007D5AB6"/>
    <w:rsid w:val="007E04D5"/>
    <w:rsid w:val="007E35CD"/>
    <w:rsid w:val="007E4F2C"/>
    <w:rsid w:val="007E7BF7"/>
    <w:rsid w:val="007F0793"/>
    <w:rsid w:val="007F51D0"/>
    <w:rsid w:val="007F65B4"/>
    <w:rsid w:val="00800B87"/>
    <w:rsid w:val="00800C32"/>
    <w:rsid w:val="00803D56"/>
    <w:rsid w:val="00811F30"/>
    <w:rsid w:val="00812C79"/>
    <w:rsid w:val="0081486B"/>
    <w:rsid w:val="00815BD2"/>
    <w:rsid w:val="00817ED5"/>
    <w:rsid w:val="00817F48"/>
    <w:rsid w:val="00821BAF"/>
    <w:rsid w:val="008235C4"/>
    <w:rsid w:val="008235F2"/>
    <w:rsid w:val="008257DC"/>
    <w:rsid w:val="00825F38"/>
    <w:rsid w:val="00827B84"/>
    <w:rsid w:val="008309DE"/>
    <w:rsid w:val="00831633"/>
    <w:rsid w:val="00834946"/>
    <w:rsid w:val="008355DE"/>
    <w:rsid w:val="00835ABA"/>
    <w:rsid w:val="00836761"/>
    <w:rsid w:val="00837B33"/>
    <w:rsid w:val="0084049D"/>
    <w:rsid w:val="008420F5"/>
    <w:rsid w:val="0084313C"/>
    <w:rsid w:val="00843A62"/>
    <w:rsid w:val="00843DBD"/>
    <w:rsid w:val="00845CFD"/>
    <w:rsid w:val="00845D95"/>
    <w:rsid w:val="00847200"/>
    <w:rsid w:val="00850212"/>
    <w:rsid w:val="00850D8D"/>
    <w:rsid w:val="0085685B"/>
    <w:rsid w:val="00857602"/>
    <w:rsid w:val="008763F2"/>
    <w:rsid w:val="008803FC"/>
    <w:rsid w:val="00882820"/>
    <w:rsid w:val="008829D2"/>
    <w:rsid w:val="00885952"/>
    <w:rsid w:val="00885EC3"/>
    <w:rsid w:val="008873F4"/>
    <w:rsid w:val="00890A4D"/>
    <w:rsid w:val="00891CFD"/>
    <w:rsid w:val="00893553"/>
    <w:rsid w:val="008A27D9"/>
    <w:rsid w:val="008A2B25"/>
    <w:rsid w:val="008A3050"/>
    <w:rsid w:val="008A390C"/>
    <w:rsid w:val="008A479F"/>
    <w:rsid w:val="008B0C03"/>
    <w:rsid w:val="008B6947"/>
    <w:rsid w:val="008C0466"/>
    <w:rsid w:val="008C45EA"/>
    <w:rsid w:val="008C695E"/>
    <w:rsid w:val="008C7B7F"/>
    <w:rsid w:val="008D06E6"/>
    <w:rsid w:val="008D1AC1"/>
    <w:rsid w:val="008D2E1B"/>
    <w:rsid w:val="008D3728"/>
    <w:rsid w:val="008D4E78"/>
    <w:rsid w:val="008D72A3"/>
    <w:rsid w:val="008E20BC"/>
    <w:rsid w:val="008E261F"/>
    <w:rsid w:val="008E3654"/>
    <w:rsid w:val="008E7204"/>
    <w:rsid w:val="008F4A29"/>
    <w:rsid w:val="008F6997"/>
    <w:rsid w:val="00900FB4"/>
    <w:rsid w:val="00902AF1"/>
    <w:rsid w:val="00903FD0"/>
    <w:rsid w:val="00904402"/>
    <w:rsid w:val="009049E5"/>
    <w:rsid w:val="009101E9"/>
    <w:rsid w:val="0091760E"/>
    <w:rsid w:val="009178CE"/>
    <w:rsid w:val="00921D4C"/>
    <w:rsid w:val="009233FE"/>
    <w:rsid w:val="00927145"/>
    <w:rsid w:val="00927C56"/>
    <w:rsid w:val="00932ECB"/>
    <w:rsid w:val="00933409"/>
    <w:rsid w:val="00933E44"/>
    <w:rsid w:val="0093444B"/>
    <w:rsid w:val="00934CD6"/>
    <w:rsid w:val="00936C31"/>
    <w:rsid w:val="009412F7"/>
    <w:rsid w:val="0094146B"/>
    <w:rsid w:val="00942663"/>
    <w:rsid w:val="009433BB"/>
    <w:rsid w:val="00945396"/>
    <w:rsid w:val="00947D1A"/>
    <w:rsid w:val="00955603"/>
    <w:rsid w:val="00965F1B"/>
    <w:rsid w:val="00967245"/>
    <w:rsid w:val="00967DB2"/>
    <w:rsid w:val="009734FE"/>
    <w:rsid w:val="00974120"/>
    <w:rsid w:val="00977D9F"/>
    <w:rsid w:val="009807F0"/>
    <w:rsid w:val="00982F15"/>
    <w:rsid w:val="00983CFD"/>
    <w:rsid w:val="00983D2C"/>
    <w:rsid w:val="009841B0"/>
    <w:rsid w:val="009845D5"/>
    <w:rsid w:val="00990A52"/>
    <w:rsid w:val="00991A17"/>
    <w:rsid w:val="00991A21"/>
    <w:rsid w:val="00995181"/>
    <w:rsid w:val="0099533D"/>
    <w:rsid w:val="00996D91"/>
    <w:rsid w:val="00996FC7"/>
    <w:rsid w:val="009A26A3"/>
    <w:rsid w:val="009A2AC1"/>
    <w:rsid w:val="009A73E9"/>
    <w:rsid w:val="009B07B3"/>
    <w:rsid w:val="009B1438"/>
    <w:rsid w:val="009B2302"/>
    <w:rsid w:val="009B71B9"/>
    <w:rsid w:val="009C10C7"/>
    <w:rsid w:val="009C1C05"/>
    <w:rsid w:val="009C2631"/>
    <w:rsid w:val="009C497E"/>
    <w:rsid w:val="009C63EC"/>
    <w:rsid w:val="009C6612"/>
    <w:rsid w:val="009C7542"/>
    <w:rsid w:val="009D074A"/>
    <w:rsid w:val="009D0F09"/>
    <w:rsid w:val="009D4F90"/>
    <w:rsid w:val="009E0B6E"/>
    <w:rsid w:val="009E5B09"/>
    <w:rsid w:val="009E620D"/>
    <w:rsid w:val="009E66E9"/>
    <w:rsid w:val="009F0049"/>
    <w:rsid w:val="009F009F"/>
    <w:rsid w:val="009F057D"/>
    <w:rsid w:val="009F1C67"/>
    <w:rsid w:val="009F4616"/>
    <w:rsid w:val="009F56A0"/>
    <w:rsid w:val="009F6E36"/>
    <w:rsid w:val="00A001B3"/>
    <w:rsid w:val="00A00B3A"/>
    <w:rsid w:val="00A03FC4"/>
    <w:rsid w:val="00A0538F"/>
    <w:rsid w:val="00A0555B"/>
    <w:rsid w:val="00A12F37"/>
    <w:rsid w:val="00A15133"/>
    <w:rsid w:val="00A17A9D"/>
    <w:rsid w:val="00A23D0D"/>
    <w:rsid w:val="00A304A5"/>
    <w:rsid w:val="00A308CC"/>
    <w:rsid w:val="00A34907"/>
    <w:rsid w:val="00A41970"/>
    <w:rsid w:val="00A4200F"/>
    <w:rsid w:val="00A42609"/>
    <w:rsid w:val="00A42A8F"/>
    <w:rsid w:val="00A42F5C"/>
    <w:rsid w:val="00A460BD"/>
    <w:rsid w:val="00A52A2F"/>
    <w:rsid w:val="00A54601"/>
    <w:rsid w:val="00A54B90"/>
    <w:rsid w:val="00A57E4E"/>
    <w:rsid w:val="00A6234C"/>
    <w:rsid w:val="00A63C22"/>
    <w:rsid w:val="00A647EE"/>
    <w:rsid w:val="00A6652C"/>
    <w:rsid w:val="00A70015"/>
    <w:rsid w:val="00A703C6"/>
    <w:rsid w:val="00A746A2"/>
    <w:rsid w:val="00A746F8"/>
    <w:rsid w:val="00A7527C"/>
    <w:rsid w:val="00A77641"/>
    <w:rsid w:val="00A80A45"/>
    <w:rsid w:val="00A810E8"/>
    <w:rsid w:val="00A834BE"/>
    <w:rsid w:val="00A868DF"/>
    <w:rsid w:val="00A92746"/>
    <w:rsid w:val="00A9279E"/>
    <w:rsid w:val="00A93C32"/>
    <w:rsid w:val="00A97768"/>
    <w:rsid w:val="00AA195B"/>
    <w:rsid w:val="00AA1B08"/>
    <w:rsid w:val="00AA559F"/>
    <w:rsid w:val="00AA6730"/>
    <w:rsid w:val="00AA69BA"/>
    <w:rsid w:val="00AA6C15"/>
    <w:rsid w:val="00AA6EA5"/>
    <w:rsid w:val="00AA6EF6"/>
    <w:rsid w:val="00AB05BC"/>
    <w:rsid w:val="00AB20A5"/>
    <w:rsid w:val="00AB2B16"/>
    <w:rsid w:val="00AB4E76"/>
    <w:rsid w:val="00AB7953"/>
    <w:rsid w:val="00AC0695"/>
    <w:rsid w:val="00AC1642"/>
    <w:rsid w:val="00AC20C9"/>
    <w:rsid w:val="00AC2F19"/>
    <w:rsid w:val="00AC4334"/>
    <w:rsid w:val="00AD27E0"/>
    <w:rsid w:val="00AD56BC"/>
    <w:rsid w:val="00AD7001"/>
    <w:rsid w:val="00AD7E0D"/>
    <w:rsid w:val="00AD7F98"/>
    <w:rsid w:val="00AE22A7"/>
    <w:rsid w:val="00AE5D68"/>
    <w:rsid w:val="00AF02F0"/>
    <w:rsid w:val="00AF1679"/>
    <w:rsid w:val="00AF48B5"/>
    <w:rsid w:val="00AF5F49"/>
    <w:rsid w:val="00AF6B3D"/>
    <w:rsid w:val="00AF6FE2"/>
    <w:rsid w:val="00B015A1"/>
    <w:rsid w:val="00B0230A"/>
    <w:rsid w:val="00B02B89"/>
    <w:rsid w:val="00B04A45"/>
    <w:rsid w:val="00B04D51"/>
    <w:rsid w:val="00B0728D"/>
    <w:rsid w:val="00B12A0F"/>
    <w:rsid w:val="00B15965"/>
    <w:rsid w:val="00B17027"/>
    <w:rsid w:val="00B20D86"/>
    <w:rsid w:val="00B213F4"/>
    <w:rsid w:val="00B22870"/>
    <w:rsid w:val="00B3135F"/>
    <w:rsid w:val="00B31B61"/>
    <w:rsid w:val="00B32C5D"/>
    <w:rsid w:val="00B36395"/>
    <w:rsid w:val="00B37D5A"/>
    <w:rsid w:val="00B4199D"/>
    <w:rsid w:val="00B41AA0"/>
    <w:rsid w:val="00B464F2"/>
    <w:rsid w:val="00B519C0"/>
    <w:rsid w:val="00B52800"/>
    <w:rsid w:val="00B53E7D"/>
    <w:rsid w:val="00B547F9"/>
    <w:rsid w:val="00B566BB"/>
    <w:rsid w:val="00B606E1"/>
    <w:rsid w:val="00B61E4F"/>
    <w:rsid w:val="00B64235"/>
    <w:rsid w:val="00B64BB1"/>
    <w:rsid w:val="00B708FD"/>
    <w:rsid w:val="00B7097D"/>
    <w:rsid w:val="00B72721"/>
    <w:rsid w:val="00B7301C"/>
    <w:rsid w:val="00B77D88"/>
    <w:rsid w:val="00B82B3D"/>
    <w:rsid w:val="00B86C4D"/>
    <w:rsid w:val="00B86EB9"/>
    <w:rsid w:val="00B87ECE"/>
    <w:rsid w:val="00B946A8"/>
    <w:rsid w:val="00B95D7E"/>
    <w:rsid w:val="00B97B8B"/>
    <w:rsid w:val="00BA1825"/>
    <w:rsid w:val="00BA2DFC"/>
    <w:rsid w:val="00BA7F73"/>
    <w:rsid w:val="00BB066B"/>
    <w:rsid w:val="00BB2A98"/>
    <w:rsid w:val="00BB4336"/>
    <w:rsid w:val="00BB47BD"/>
    <w:rsid w:val="00BB61A6"/>
    <w:rsid w:val="00BC0DD0"/>
    <w:rsid w:val="00BC18E8"/>
    <w:rsid w:val="00BC2996"/>
    <w:rsid w:val="00BC3D04"/>
    <w:rsid w:val="00BC77EB"/>
    <w:rsid w:val="00BC77F3"/>
    <w:rsid w:val="00BD271B"/>
    <w:rsid w:val="00BD31C8"/>
    <w:rsid w:val="00BD3D1E"/>
    <w:rsid w:val="00BD5D96"/>
    <w:rsid w:val="00BD5F05"/>
    <w:rsid w:val="00BD7718"/>
    <w:rsid w:val="00BE1027"/>
    <w:rsid w:val="00BE1EE1"/>
    <w:rsid w:val="00BE23ED"/>
    <w:rsid w:val="00BF1B54"/>
    <w:rsid w:val="00BF5725"/>
    <w:rsid w:val="00C0129A"/>
    <w:rsid w:val="00C01330"/>
    <w:rsid w:val="00C0207C"/>
    <w:rsid w:val="00C02106"/>
    <w:rsid w:val="00C03FA6"/>
    <w:rsid w:val="00C04E06"/>
    <w:rsid w:val="00C051C4"/>
    <w:rsid w:val="00C053FD"/>
    <w:rsid w:val="00C07929"/>
    <w:rsid w:val="00C1075B"/>
    <w:rsid w:val="00C10E9C"/>
    <w:rsid w:val="00C1197D"/>
    <w:rsid w:val="00C15073"/>
    <w:rsid w:val="00C20510"/>
    <w:rsid w:val="00C20C36"/>
    <w:rsid w:val="00C250FB"/>
    <w:rsid w:val="00C26600"/>
    <w:rsid w:val="00C33CAE"/>
    <w:rsid w:val="00C34049"/>
    <w:rsid w:val="00C423CB"/>
    <w:rsid w:val="00C42A0E"/>
    <w:rsid w:val="00C43384"/>
    <w:rsid w:val="00C436BB"/>
    <w:rsid w:val="00C4407D"/>
    <w:rsid w:val="00C4645C"/>
    <w:rsid w:val="00C5030D"/>
    <w:rsid w:val="00C5043E"/>
    <w:rsid w:val="00C5468B"/>
    <w:rsid w:val="00C618BE"/>
    <w:rsid w:val="00C61C68"/>
    <w:rsid w:val="00C62826"/>
    <w:rsid w:val="00C63AE0"/>
    <w:rsid w:val="00C651BA"/>
    <w:rsid w:val="00C65A47"/>
    <w:rsid w:val="00C6771F"/>
    <w:rsid w:val="00C71366"/>
    <w:rsid w:val="00C7221F"/>
    <w:rsid w:val="00C73CD1"/>
    <w:rsid w:val="00C810D0"/>
    <w:rsid w:val="00C84D54"/>
    <w:rsid w:val="00C86B6D"/>
    <w:rsid w:val="00CA0697"/>
    <w:rsid w:val="00CA0CC0"/>
    <w:rsid w:val="00CB3E64"/>
    <w:rsid w:val="00CB6180"/>
    <w:rsid w:val="00CB68FA"/>
    <w:rsid w:val="00CC2BF6"/>
    <w:rsid w:val="00CC311D"/>
    <w:rsid w:val="00CC7F60"/>
    <w:rsid w:val="00CD039F"/>
    <w:rsid w:val="00CD0FCB"/>
    <w:rsid w:val="00CD2785"/>
    <w:rsid w:val="00CD2A17"/>
    <w:rsid w:val="00CD4AB0"/>
    <w:rsid w:val="00CD5D3A"/>
    <w:rsid w:val="00CE0800"/>
    <w:rsid w:val="00CE373A"/>
    <w:rsid w:val="00CE5B5C"/>
    <w:rsid w:val="00CE644E"/>
    <w:rsid w:val="00CF18D5"/>
    <w:rsid w:val="00CF1DA0"/>
    <w:rsid w:val="00CF7CC5"/>
    <w:rsid w:val="00CF7EC1"/>
    <w:rsid w:val="00D000E7"/>
    <w:rsid w:val="00D05EE1"/>
    <w:rsid w:val="00D0679E"/>
    <w:rsid w:val="00D109E0"/>
    <w:rsid w:val="00D11A85"/>
    <w:rsid w:val="00D12A3E"/>
    <w:rsid w:val="00D144F8"/>
    <w:rsid w:val="00D15602"/>
    <w:rsid w:val="00D17675"/>
    <w:rsid w:val="00D2139E"/>
    <w:rsid w:val="00D21A3C"/>
    <w:rsid w:val="00D22484"/>
    <w:rsid w:val="00D25465"/>
    <w:rsid w:val="00D259F9"/>
    <w:rsid w:val="00D307D4"/>
    <w:rsid w:val="00D30B45"/>
    <w:rsid w:val="00D32C43"/>
    <w:rsid w:val="00D32CE7"/>
    <w:rsid w:val="00D357E5"/>
    <w:rsid w:val="00D358EC"/>
    <w:rsid w:val="00D36920"/>
    <w:rsid w:val="00D405EC"/>
    <w:rsid w:val="00D45B71"/>
    <w:rsid w:val="00D461C0"/>
    <w:rsid w:val="00D50343"/>
    <w:rsid w:val="00D508DB"/>
    <w:rsid w:val="00D50AF0"/>
    <w:rsid w:val="00D50E9D"/>
    <w:rsid w:val="00D631ED"/>
    <w:rsid w:val="00D64085"/>
    <w:rsid w:val="00D64EB2"/>
    <w:rsid w:val="00D65D4A"/>
    <w:rsid w:val="00D67457"/>
    <w:rsid w:val="00D67D1B"/>
    <w:rsid w:val="00D7011F"/>
    <w:rsid w:val="00D71C72"/>
    <w:rsid w:val="00D7228C"/>
    <w:rsid w:val="00D72B84"/>
    <w:rsid w:val="00D72F93"/>
    <w:rsid w:val="00D73013"/>
    <w:rsid w:val="00D7410A"/>
    <w:rsid w:val="00D75510"/>
    <w:rsid w:val="00D76635"/>
    <w:rsid w:val="00D81C06"/>
    <w:rsid w:val="00D82451"/>
    <w:rsid w:val="00D83E02"/>
    <w:rsid w:val="00D84180"/>
    <w:rsid w:val="00D85176"/>
    <w:rsid w:val="00D8660E"/>
    <w:rsid w:val="00D932E8"/>
    <w:rsid w:val="00D934F6"/>
    <w:rsid w:val="00D942E0"/>
    <w:rsid w:val="00D94794"/>
    <w:rsid w:val="00DA1F0E"/>
    <w:rsid w:val="00DA3CF8"/>
    <w:rsid w:val="00DA7B9E"/>
    <w:rsid w:val="00DB098D"/>
    <w:rsid w:val="00DB2499"/>
    <w:rsid w:val="00DB2627"/>
    <w:rsid w:val="00DB2FEF"/>
    <w:rsid w:val="00DB385E"/>
    <w:rsid w:val="00DC1C54"/>
    <w:rsid w:val="00DC2E68"/>
    <w:rsid w:val="00DC7D02"/>
    <w:rsid w:val="00DD144B"/>
    <w:rsid w:val="00DD20A0"/>
    <w:rsid w:val="00DD337C"/>
    <w:rsid w:val="00DD3F0D"/>
    <w:rsid w:val="00DD4F86"/>
    <w:rsid w:val="00DD5D1C"/>
    <w:rsid w:val="00DE037E"/>
    <w:rsid w:val="00DE04B5"/>
    <w:rsid w:val="00DE31B8"/>
    <w:rsid w:val="00DF5095"/>
    <w:rsid w:val="00DF7D44"/>
    <w:rsid w:val="00DF7F09"/>
    <w:rsid w:val="00E007F3"/>
    <w:rsid w:val="00E03391"/>
    <w:rsid w:val="00E053F7"/>
    <w:rsid w:val="00E07CE4"/>
    <w:rsid w:val="00E106CD"/>
    <w:rsid w:val="00E12451"/>
    <w:rsid w:val="00E13E0E"/>
    <w:rsid w:val="00E157F0"/>
    <w:rsid w:val="00E163D3"/>
    <w:rsid w:val="00E22131"/>
    <w:rsid w:val="00E25496"/>
    <w:rsid w:val="00E2554B"/>
    <w:rsid w:val="00E3195C"/>
    <w:rsid w:val="00E32ABF"/>
    <w:rsid w:val="00E35250"/>
    <w:rsid w:val="00E357C3"/>
    <w:rsid w:val="00E373C4"/>
    <w:rsid w:val="00E417F4"/>
    <w:rsid w:val="00E431A2"/>
    <w:rsid w:val="00E43384"/>
    <w:rsid w:val="00E4454E"/>
    <w:rsid w:val="00E46E7D"/>
    <w:rsid w:val="00E52107"/>
    <w:rsid w:val="00E52662"/>
    <w:rsid w:val="00E543FF"/>
    <w:rsid w:val="00E5507E"/>
    <w:rsid w:val="00E66C7C"/>
    <w:rsid w:val="00E7156E"/>
    <w:rsid w:val="00E75657"/>
    <w:rsid w:val="00E75F76"/>
    <w:rsid w:val="00E77A9D"/>
    <w:rsid w:val="00E80970"/>
    <w:rsid w:val="00E81319"/>
    <w:rsid w:val="00E82516"/>
    <w:rsid w:val="00E827BF"/>
    <w:rsid w:val="00E83C65"/>
    <w:rsid w:val="00E84AA9"/>
    <w:rsid w:val="00E84EC0"/>
    <w:rsid w:val="00E923C4"/>
    <w:rsid w:val="00E93276"/>
    <w:rsid w:val="00E9487C"/>
    <w:rsid w:val="00E97F8D"/>
    <w:rsid w:val="00EA027E"/>
    <w:rsid w:val="00EA660B"/>
    <w:rsid w:val="00EA6995"/>
    <w:rsid w:val="00EB0D2F"/>
    <w:rsid w:val="00EB730B"/>
    <w:rsid w:val="00EB7FC7"/>
    <w:rsid w:val="00EC120E"/>
    <w:rsid w:val="00EC17D1"/>
    <w:rsid w:val="00EC3E33"/>
    <w:rsid w:val="00EC46D9"/>
    <w:rsid w:val="00EC559E"/>
    <w:rsid w:val="00EC5C0A"/>
    <w:rsid w:val="00EC62AF"/>
    <w:rsid w:val="00EC649C"/>
    <w:rsid w:val="00EC65B4"/>
    <w:rsid w:val="00EC689F"/>
    <w:rsid w:val="00EC7388"/>
    <w:rsid w:val="00EC7E08"/>
    <w:rsid w:val="00ED00BE"/>
    <w:rsid w:val="00ED34F7"/>
    <w:rsid w:val="00ED43D7"/>
    <w:rsid w:val="00EE2420"/>
    <w:rsid w:val="00EE2937"/>
    <w:rsid w:val="00EF3B9F"/>
    <w:rsid w:val="00EF4BF7"/>
    <w:rsid w:val="00EF7F5C"/>
    <w:rsid w:val="00F00633"/>
    <w:rsid w:val="00F00FB6"/>
    <w:rsid w:val="00F03E02"/>
    <w:rsid w:val="00F03F63"/>
    <w:rsid w:val="00F05974"/>
    <w:rsid w:val="00F07505"/>
    <w:rsid w:val="00F10C0D"/>
    <w:rsid w:val="00F133FF"/>
    <w:rsid w:val="00F13EA6"/>
    <w:rsid w:val="00F14D84"/>
    <w:rsid w:val="00F15A05"/>
    <w:rsid w:val="00F16167"/>
    <w:rsid w:val="00F16E61"/>
    <w:rsid w:val="00F20E5D"/>
    <w:rsid w:val="00F233DF"/>
    <w:rsid w:val="00F31712"/>
    <w:rsid w:val="00F3246F"/>
    <w:rsid w:val="00F32C3A"/>
    <w:rsid w:val="00F35C96"/>
    <w:rsid w:val="00F416DB"/>
    <w:rsid w:val="00F45ED9"/>
    <w:rsid w:val="00F47A24"/>
    <w:rsid w:val="00F5223C"/>
    <w:rsid w:val="00F53710"/>
    <w:rsid w:val="00F55335"/>
    <w:rsid w:val="00F55D34"/>
    <w:rsid w:val="00F56909"/>
    <w:rsid w:val="00F60B59"/>
    <w:rsid w:val="00F668E6"/>
    <w:rsid w:val="00F72547"/>
    <w:rsid w:val="00F823E8"/>
    <w:rsid w:val="00F8261D"/>
    <w:rsid w:val="00F84FCB"/>
    <w:rsid w:val="00F915FB"/>
    <w:rsid w:val="00F93B09"/>
    <w:rsid w:val="00F95EF0"/>
    <w:rsid w:val="00F9626F"/>
    <w:rsid w:val="00F972A6"/>
    <w:rsid w:val="00FA00B8"/>
    <w:rsid w:val="00FA0C58"/>
    <w:rsid w:val="00FA113C"/>
    <w:rsid w:val="00FA246E"/>
    <w:rsid w:val="00FA34FF"/>
    <w:rsid w:val="00FA5E08"/>
    <w:rsid w:val="00FA6D0A"/>
    <w:rsid w:val="00FA70F2"/>
    <w:rsid w:val="00FB090E"/>
    <w:rsid w:val="00FB1CB0"/>
    <w:rsid w:val="00FB591D"/>
    <w:rsid w:val="00FB76CB"/>
    <w:rsid w:val="00FB7AE5"/>
    <w:rsid w:val="00FC0DDF"/>
    <w:rsid w:val="00FC316A"/>
    <w:rsid w:val="00FC412E"/>
    <w:rsid w:val="00FC5C1F"/>
    <w:rsid w:val="00FC6C28"/>
    <w:rsid w:val="00FC713A"/>
    <w:rsid w:val="00FD09F5"/>
    <w:rsid w:val="00FD320D"/>
    <w:rsid w:val="00FD42AB"/>
    <w:rsid w:val="00FD74F6"/>
    <w:rsid w:val="00FD7AA7"/>
    <w:rsid w:val="00FE271F"/>
    <w:rsid w:val="00FE48FB"/>
    <w:rsid w:val="00FE5295"/>
    <w:rsid w:val="00FF1072"/>
    <w:rsid w:val="00FF36B9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96D11"/>
  <w15:docId w15:val="{B00F0786-E145-4468-AA86-E2AEC801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color w:val="2D2D2D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295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79E"/>
    <w:pPr>
      <w:keepNext/>
      <w:keepLines/>
      <w:spacing w:after="240"/>
      <w:outlineLvl w:val="0"/>
    </w:pPr>
    <w:rPr>
      <w:rFonts w:eastAsiaTheme="majorEastAsia" w:cstheme="majorBidi"/>
      <w:bCs/>
      <w:color w:val="679F0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0122"/>
    <w:pPr>
      <w:keepNext/>
      <w:keepLines/>
      <w:spacing w:line="360" w:lineRule="auto"/>
      <w:outlineLvl w:val="1"/>
    </w:pPr>
    <w:rPr>
      <w:rFonts w:eastAsiaTheme="majorEastAsia" w:cstheme="majorBidi"/>
      <w:bCs/>
      <w:color w:val="003A6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C2E68"/>
    <w:pPr>
      <w:keepNext/>
      <w:shd w:val="clear" w:color="auto" w:fill="003A63"/>
      <w:spacing w:before="120"/>
      <w:ind w:right="720"/>
      <w:outlineLvl w:val="2"/>
    </w:pPr>
    <w:rPr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F08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003A5F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380F0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825F38"/>
    <w:pPr>
      <w:keepNext/>
      <w:keepLines/>
      <w:outlineLvl w:val="5"/>
    </w:pPr>
    <w:rPr>
      <w:rFonts w:asciiTheme="majorHAnsi" w:eastAsiaTheme="majorEastAsia" w:hAnsiTheme="majorHAnsi" w:cstheme="majorBidi"/>
      <w:b/>
      <w:iCs/>
      <w:color w:val="A5C6EA" w:themeColor="background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825F38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825F38"/>
    <w:pPr>
      <w:keepNext/>
      <w:keepLines/>
      <w:outlineLvl w:val="7"/>
    </w:pPr>
    <w:rPr>
      <w:rFonts w:asciiTheme="majorHAnsi" w:eastAsiaTheme="majorEastAsia" w:hAnsiTheme="majorHAnsi" w:cstheme="majorBidi"/>
      <w:b/>
      <w:color w:val="2A588C" w:themeColor="accent5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825F38"/>
    <w:pPr>
      <w:keepNext/>
      <w:keepLines/>
      <w:outlineLvl w:val="8"/>
    </w:pPr>
    <w:rPr>
      <w:rFonts w:asciiTheme="majorHAnsi" w:eastAsiaTheme="majorEastAsia" w:hAnsiTheme="majorHAnsi" w:cstheme="majorBidi"/>
      <w:b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79E"/>
    <w:rPr>
      <w:rFonts w:ascii="Arial" w:eastAsiaTheme="majorEastAsia" w:hAnsi="Arial" w:cstheme="majorBidi"/>
      <w:bCs/>
      <w:color w:val="679F0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0122"/>
    <w:rPr>
      <w:rFonts w:ascii="Arial" w:eastAsiaTheme="majorEastAsia" w:hAnsi="Arial" w:cstheme="majorBidi"/>
      <w:bCs/>
      <w:color w:val="003A6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2E68"/>
    <w:rPr>
      <w:rFonts w:ascii="Arial" w:hAnsi="Arial"/>
      <w:color w:val="FFFFFF" w:themeColor="background1"/>
      <w:sz w:val="20"/>
      <w:shd w:val="clear" w:color="auto" w:fill="003A63"/>
    </w:rPr>
  </w:style>
  <w:style w:type="character" w:customStyle="1" w:styleId="Heading4Char">
    <w:name w:val="Heading 4 Char"/>
    <w:basedOn w:val="DefaultParagraphFont"/>
    <w:link w:val="Heading4"/>
    <w:uiPriority w:val="9"/>
    <w:rsid w:val="00380F08"/>
    <w:rPr>
      <w:rFonts w:asciiTheme="majorHAnsi" w:eastAsiaTheme="majorEastAsia" w:hAnsiTheme="majorHAnsi" w:cstheme="majorBidi"/>
      <w:b/>
      <w:bCs/>
      <w:iCs/>
      <w:color w:val="003A5F" w:themeColor="text1"/>
      <w:sz w:val="22"/>
    </w:rPr>
  </w:style>
  <w:style w:type="paragraph" w:customStyle="1" w:styleId="BasicParagraph">
    <w:name w:val="[Basic Paragraph]"/>
    <w:basedOn w:val="Normal"/>
    <w:uiPriority w:val="99"/>
    <w:locked/>
    <w:rsid w:val="00AA6EA5"/>
    <w:pPr>
      <w:autoSpaceDE w:val="0"/>
      <w:autoSpaceDN w:val="0"/>
      <w:adjustRightInd w:val="0"/>
      <w:spacing w:line="288" w:lineRule="auto"/>
      <w:textAlignment w:val="center"/>
    </w:pPr>
    <w:rPr>
      <w:rFonts w:asciiTheme="minorHAnsi" w:eastAsiaTheme="minorHAnsi" w:hAnsiTheme="minorHAnsi" w:cs="Minion Pro"/>
      <w:szCs w:val="24"/>
    </w:rPr>
  </w:style>
  <w:style w:type="paragraph" w:styleId="Title">
    <w:name w:val="Title"/>
    <w:basedOn w:val="Normal"/>
    <w:next w:val="Heading1"/>
    <w:link w:val="TitleChar"/>
    <w:uiPriority w:val="10"/>
    <w:qFormat/>
    <w:rsid w:val="00797F57"/>
    <w:pPr>
      <w:spacing w:after="480"/>
      <w:contextualSpacing/>
    </w:pPr>
    <w:rPr>
      <w:rFonts w:asciiTheme="majorHAnsi" w:eastAsiaTheme="majorEastAsia" w:hAnsiTheme="majorHAnsi" w:cstheme="majorBidi"/>
      <w:color w:val="F2F2F2" w:themeColor="background1" w:themeShade="F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7F57"/>
    <w:rPr>
      <w:rFonts w:asciiTheme="majorHAnsi" w:eastAsiaTheme="majorEastAsia" w:hAnsiTheme="majorHAnsi" w:cstheme="majorBidi"/>
      <w:color w:val="F2F2F2" w:themeColor="background1" w:themeShade="F2"/>
      <w:spacing w:val="5"/>
      <w:kern w:val="28"/>
      <w:sz w:val="72"/>
      <w:szCs w:val="52"/>
    </w:rPr>
  </w:style>
  <w:style w:type="paragraph" w:styleId="ListParagraph">
    <w:name w:val="List Paragraph"/>
    <w:basedOn w:val="Normal"/>
    <w:link w:val="ListParagraphChar"/>
    <w:uiPriority w:val="34"/>
    <w:unhideWhenUsed/>
    <w:qFormat/>
    <w:locked/>
    <w:rsid w:val="004D14B2"/>
    <w:pPr>
      <w:numPr>
        <w:numId w:val="1"/>
      </w:numPr>
    </w:pPr>
    <w:rPr>
      <w:rFonts w:eastAsiaTheme="minorHAnsi"/>
    </w:rPr>
  </w:style>
  <w:style w:type="numbering" w:customStyle="1" w:styleId="ListBullet1">
    <w:name w:val="List Bullet1"/>
    <w:uiPriority w:val="99"/>
    <w:rsid w:val="00364207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380F08"/>
    <w:rPr>
      <w:rFonts w:asciiTheme="majorHAnsi" w:eastAsiaTheme="majorEastAsia" w:hAnsiTheme="majorHAnsi" w:cstheme="majorBidi"/>
      <w:b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19C0"/>
    <w:rPr>
      <w:rFonts w:asciiTheme="majorHAnsi" w:eastAsiaTheme="majorEastAsia" w:hAnsiTheme="majorHAnsi" w:cstheme="majorBidi"/>
      <w:b/>
      <w:iCs/>
      <w:color w:val="A5C6EA" w:themeColor="background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9C0"/>
    <w:rPr>
      <w:rFonts w:asciiTheme="majorHAnsi" w:eastAsiaTheme="majorEastAsia" w:hAnsiTheme="majorHAnsi" w:cstheme="majorBidi"/>
      <w:b/>
      <w:iCs/>
      <w:color w:val="1C3B5E" w:themeColor="accent5" w:themeShade="8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9C0"/>
    <w:rPr>
      <w:rFonts w:asciiTheme="majorHAnsi" w:eastAsiaTheme="majorEastAsia" w:hAnsiTheme="majorHAnsi" w:cstheme="majorBidi"/>
      <w:b/>
      <w:color w:val="2A588C" w:themeColor="accent5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19C0"/>
    <w:rPr>
      <w:rFonts w:asciiTheme="majorHAnsi" w:eastAsiaTheme="majorEastAsia" w:hAnsiTheme="majorHAnsi" w:cstheme="majorBidi"/>
      <w:b/>
      <w:iCs/>
      <w:color w:val="BFBFBF" w:themeColor="background1" w:themeShade="BF"/>
      <w:sz w:val="20"/>
      <w:szCs w:val="20"/>
    </w:rPr>
  </w:style>
  <w:style w:type="paragraph" w:styleId="Quote">
    <w:name w:val="Quote"/>
    <w:basedOn w:val="Normal"/>
    <w:next w:val="QuoteAttribute"/>
    <w:link w:val="QuoteChar"/>
    <w:uiPriority w:val="29"/>
    <w:qFormat/>
    <w:rsid w:val="00D358EC"/>
    <w:pPr>
      <w:spacing w:line="312" w:lineRule="auto"/>
    </w:pPr>
    <w:rPr>
      <w:i/>
      <w:iCs/>
      <w:color w:val="00599C" w:themeColor="tex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358EC"/>
    <w:rPr>
      <w:i/>
      <w:iCs/>
      <w:color w:val="00599C" w:themeColor="text2"/>
      <w:sz w:val="24"/>
    </w:rPr>
  </w:style>
  <w:style w:type="paragraph" w:customStyle="1" w:styleId="CallOut">
    <w:name w:val="Call Out"/>
    <w:uiPriority w:val="1"/>
    <w:qFormat/>
    <w:rsid w:val="00FC713A"/>
    <w:pPr>
      <w:framePr w:hSpace="432" w:vSpace="432" w:wrap="around" w:vAnchor="text" w:hAnchor="text" w:y="1"/>
      <w:pBdr>
        <w:top w:val="single" w:sz="48" w:space="1" w:color="B4DBF5"/>
        <w:left w:val="single" w:sz="48" w:space="4" w:color="B4DBF5"/>
        <w:bottom w:val="single" w:sz="48" w:space="1" w:color="B4DBF5"/>
        <w:right w:val="single" w:sz="48" w:space="4" w:color="B4DBF5"/>
      </w:pBdr>
      <w:shd w:val="clear" w:color="auto" w:fill="B4DBF5"/>
    </w:pPr>
    <w:rPr>
      <w:rFonts w:ascii="Arial" w:hAnsi="Arial"/>
      <w:i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2E4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D20"/>
    <w:rPr>
      <w:color w:val="1C3B5E" w:themeColor="accent5" w:themeShade="80"/>
      <w:sz w:val="20"/>
    </w:rPr>
  </w:style>
  <w:style w:type="paragraph" w:styleId="Footer">
    <w:name w:val="footer"/>
    <w:basedOn w:val="Normal"/>
    <w:link w:val="FooterChar"/>
    <w:uiPriority w:val="99"/>
    <w:unhideWhenUsed/>
    <w:locked/>
    <w:rsid w:val="002E4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D20"/>
    <w:rPr>
      <w:color w:val="1C3B5E" w:themeColor="accent5" w:themeShade="8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FD"/>
    <w:rPr>
      <w:rFonts w:ascii="Tahoma" w:hAnsi="Tahoma" w:cs="Tahoma"/>
      <w:color w:val="1C3B5E" w:themeColor="accent5" w:themeShade="80"/>
      <w:sz w:val="16"/>
      <w:szCs w:val="16"/>
    </w:rPr>
  </w:style>
  <w:style w:type="paragraph" w:customStyle="1" w:styleId="QuoteAttribute">
    <w:name w:val="Quote Attribute"/>
    <w:basedOn w:val="ListParagraph"/>
    <w:next w:val="Normal"/>
    <w:qFormat/>
    <w:rsid w:val="00843DBD"/>
    <w:pPr>
      <w:numPr>
        <w:numId w:val="3"/>
      </w:numPr>
      <w:ind w:left="3060" w:hanging="180"/>
    </w:pPr>
    <w:rPr>
      <w:b/>
      <w:color w:val="00599C" w:themeColor="text2"/>
    </w:rPr>
  </w:style>
  <w:style w:type="paragraph" w:styleId="ListBullet">
    <w:name w:val="List Bullet"/>
    <w:basedOn w:val="Normal"/>
    <w:uiPriority w:val="99"/>
    <w:unhideWhenUsed/>
    <w:qFormat/>
    <w:rsid w:val="00364207"/>
    <w:pPr>
      <w:numPr>
        <w:numId w:val="6"/>
      </w:numPr>
      <w:spacing w:after="60"/>
      <w:contextualSpacing/>
    </w:pPr>
  </w:style>
  <w:style w:type="paragraph" w:styleId="ListBullet2">
    <w:name w:val="List Bullet 2"/>
    <w:basedOn w:val="Normal"/>
    <w:uiPriority w:val="99"/>
    <w:unhideWhenUsed/>
    <w:rsid w:val="00364207"/>
    <w:pPr>
      <w:numPr>
        <w:ilvl w:val="1"/>
        <w:numId w:val="6"/>
      </w:numPr>
      <w:spacing w:after="60"/>
      <w:contextualSpacing/>
    </w:pPr>
  </w:style>
  <w:style w:type="paragraph" w:styleId="ListBullet3">
    <w:name w:val="List Bullet 3"/>
    <w:basedOn w:val="Normal"/>
    <w:uiPriority w:val="99"/>
    <w:unhideWhenUsed/>
    <w:rsid w:val="00364207"/>
    <w:pPr>
      <w:numPr>
        <w:ilvl w:val="2"/>
        <w:numId w:val="6"/>
      </w:numPr>
      <w:spacing w:after="60"/>
      <w:contextualSpacing/>
    </w:pPr>
  </w:style>
  <w:style w:type="paragraph" w:styleId="ListBullet4">
    <w:name w:val="List Bullet 4"/>
    <w:basedOn w:val="Normal"/>
    <w:uiPriority w:val="99"/>
    <w:unhideWhenUsed/>
    <w:rsid w:val="00364207"/>
    <w:pPr>
      <w:numPr>
        <w:ilvl w:val="3"/>
        <w:numId w:val="6"/>
      </w:numPr>
      <w:spacing w:after="60"/>
      <w:contextualSpacing/>
    </w:pPr>
  </w:style>
  <w:style w:type="paragraph" w:styleId="ListBullet5">
    <w:name w:val="List Bullet 5"/>
    <w:basedOn w:val="Normal"/>
    <w:uiPriority w:val="99"/>
    <w:unhideWhenUsed/>
    <w:rsid w:val="00364207"/>
    <w:pPr>
      <w:numPr>
        <w:ilvl w:val="4"/>
        <w:numId w:val="6"/>
      </w:numPr>
      <w:spacing w:after="6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1142E"/>
    <w:pPr>
      <w:spacing w:before="480" w:afterAutospacing="1" w:line="276" w:lineRule="auto"/>
      <w:outlineLvl w:val="9"/>
    </w:pPr>
    <w:rPr>
      <w:b/>
      <w:color w:val="002D5D" w:themeColor="accent1" w:themeShade="BF"/>
      <w:sz w:val="28"/>
      <w:lang w:eastAsia="ja-JP"/>
    </w:rPr>
  </w:style>
  <w:style w:type="paragraph" w:styleId="TOC1">
    <w:name w:val="toc 1"/>
    <w:basedOn w:val="Heading4"/>
    <w:next w:val="TOC2"/>
    <w:autoRedefine/>
    <w:uiPriority w:val="39"/>
    <w:unhideWhenUsed/>
    <w:rsid w:val="003C0A2F"/>
    <w:pPr>
      <w:tabs>
        <w:tab w:val="right" w:leader="dot" w:pos="9000"/>
      </w:tabs>
      <w:spacing w:before="120"/>
    </w:pPr>
  </w:style>
  <w:style w:type="paragraph" w:styleId="TOC2">
    <w:name w:val="toc 2"/>
    <w:basedOn w:val="ListBullet"/>
    <w:next w:val="ListBullet2"/>
    <w:autoRedefine/>
    <w:uiPriority w:val="39"/>
    <w:unhideWhenUsed/>
    <w:rsid w:val="00195515"/>
    <w:pPr>
      <w:tabs>
        <w:tab w:val="right" w:leader="dot" w:pos="9000"/>
      </w:tabs>
      <w:spacing w:after="0"/>
      <w:ind w:left="202"/>
    </w:pPr>
  </w:style>
  <w:style w:type="paragraph" w:styleId="TOC3">
    <w:name w:val="toc 3"/>
    <w:basedOn w:val="ListBullet2"/>
    <w:next w:val="ListBullet3"/>
    <w:autoRedefine/>
    <w:uiPriority w:val="39"/>
    <w:unhideWhenUsed/>
    <w:rsid w:val="003C0A2F"/>
    <w:pPr>
      <w:tabs>
        <w:tab w:val="right" w:leader="dot" w:pos="9000"/>
      </w:tabs>
      <w:spacing w:after="0"/>
      <w:ind w:left="403"/>
    </w:pPr>
  </w:style>
  <w:style w:type="character" w:styleId="Hyperlink">
    <w:name w:val="Hyperlink"/>
    <w:basedOn w:val="DefaultParagraphFont"/>
    <w:uiPriority w:val="99"/>
    <w:unhideWhenUsed/>
    <w:rsid w:val="0084049D"/>
    <w:rPr>
      <w:color w:val="144E9D" w:themeColor="accent3"/>
      <w:u w:val="single"/>
    </w:rPr>
  </w:style>
  <w:style w:type="table" w:styleId="TableGrid">
    <w:name w:val="Table Grid"/>
    <w:basedOn w:val="TableNormal"/>
    <w:uiPriority w:val="59"/>
    <w:rsid w:val="00C012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0129A"/>
    <w:pPr>
      <w:spacing w:line="240" w:lineRule="auto"/>
    </w:pPr>
    <w:tblPr>
      <w:tblStyleRowBandSize w:val="1"/>
      <w:tblStyleColBandSize w:val="1"/>
      <w:tblBorders>
        <w:top w:val="single" w:sz="8" w:space="0" w:color="003A5F" w:themeColor="text1"/>
        <w:left w:val="single" w:sz="8" w:space="0" w:color="003A5F" w:themeColor="text1"/>
        <w:bottom w:val="single" w:sz="8" w:space="0" w:color="003A5F" w:themeColor="text1"/>
        <w:right w:val="single" w:sz="8" w:space="0" w:color="003A5F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A5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A5F" w:themeColor="text1"/>
          <w:left w:val="single" w:sz="8" w:space="0" w:color="003A5F" w:themeColor="text1"/>
          <w:bottom w:val="single" w:sz="8" w:space="0" w:color="003A5F" w:themeColor="text1"/>
          <w:right w:val="single" w:sz="8" w:space="0" w:color="003A5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A5F" w:themeColor="text1"/>
          <w:left w:val="single" w:sz="8" w:space="0" w:color="003A5F" w:themeColor="text1"/>
          <w:bottom w:val="single" w:sz="8" w:space="0" w:color="003A5F" w:themeColor="text1"/>
          <w:right w:val="single" w:sz="8" w:space="0" w:color="003A5F" w:themeColor="text1"/>
        </w:tcBorders>
      </w:tcPr>
    </w:tblStylePr>
    <w:tblStylePr w:type="band1Horz">
      <w:tblPr/>
      <w:tcPr>
        <w:tcBorders>
          <w:top w:val="single" w:sz="8" w:space="0" w:color="003A5F" w:themeColor="text1"/>
          <w:left w:val="single" w:sz="8" w:space="0" w:color="003A5F" w:themeColor="text1"/>
          <w:bottom w:val="single" w:sz="8" w:space="0" w:color="003A5F" w:themeColor="text1"/>
          <w:right w:val="single" w:sz="8" w:space="0" w:color="003A5F" w:themeColor="text1"/>
        </w:tcBorders>
      </w:tcPr>
    </w:tblStylePr>
  </w:style>
  <w:style w:type="paragraph" w:customStyle="1" w:styleId="Title2">
    <w:name w:val="Title 2"/>
    <w:basedOn w:val="Normal"/>
    <w:next w:val="Heading1"/>
    <w:rsid w:val="002A4F7B"/>
    <w:rPr>
      <w:b/>
      <w:color w:val="003A5F" w:themeColor="text1"/>
      <w:sz w:val="24"/>
    </w:rPr>
  </w:style>
  <w:style w:type="paragraph" w:styleId="NormalWeb">
    <w:name w:val="Normal (Web)"/>
    <w:basedOn w:val="Normal"/>
    <w:uiPriority w:val="99"/>
    <w:semiHidden/>
    <w:unhideWhenUsed/>
    <w:locked/>
    <w:rsid w:val="00AA6EA5"/>
    <w:pPr>
      <w:spacing w:after="210" w:line="210" w:lineRule="atLeast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TableText">
    <w:name w:val="Table Text"/>
    <w:uiPriority w:val="99"/>
    <w:qFormat/>
    <w:rsid w:val="007F0793"/>
    <w:pPr>
      <w:contextualSpacing/>
    </w:pPr>
    <w:rPr>
      <w:rFonts w:eastAsia="Calibri" w:cs="Calibri"/>
    </w:rPr>
  </w:style>
  <w:style w:type="paragraph" w:customStyle="1" w:styleId="TableTitle">
    <w:name w:val="Table Title"/>
    <w:basedOn w:val="TableText"/>
    <w:qFormat/>
    <w:rsid w:val="007F0793"/>
    <w:rPr>
      <w:b/>
      <w:bCs/>
      <w:color w:val="FFFFFF"/>
    </w:rPr>
  </w:style>
  <w:style w:type="table" w:styleId="LightList-Accent2">
    <w:name w:val="Light List Accent 2"/>
    <w:basedOn w:val="TableNormal"/>
    <w:uiPriority w:val="61"/>
    <w:rsid w:val="007F0793"/>
    <w:pPr>
      <w:spacing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2078BD" w:themeColor="accent2"/>
        <w:left w:val="single" w:sz="8" w:space="0" w:color="2078BD" w:themeColor="accent2"/>
        <w:bottom w:val="single" w:sz="8" w:space="0" w:color="2078BD" w:themeColor="accent2"/>
        <w:right w:val="single" w:sz="8" w:space="0" w:color="2078B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2078B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2078BD" w:themeColor="accent2"/>
          <w:left w:val="single" w:sz="8" w:space="0" w:color="2078BD" w:themeColor="accent2"/>
          <w:bottom w:val="single" w:sz="8" w:space="0" w:color="2078BD" w:themeColor="accent2"/>
          <w:right w:val="single" w:sz="8" w:space="0" w:color="2078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78BD" w:themeColor="accent2"/>
          <w:left w:val="single" w:sz="8" w:space="0" w:color="2078BD" w:themeColor="accent2"/>
          <w:bottom w:val="single" w:sz="8" w:space="0" w:color="2078BD" w:themeColor="accent2"/>
          <w:right w:val="single" w:sz="8" w:space="0" w:color="2078BD" w:themeColor="accent2"/>
        </w:tcBorders>
      </w:tcPr>
    </w:tblStylePr>
    <w:tblStylePr w:type="band1Horz">
      <w:tblPr/>
      <w:tcPr>
        <w:tcBorders>
          <w:top w:val="single" w:sz="8" w:space="0" w:color="2078BD" w:themeColor="accent2"/>
          <w:left w:val="single" w:sz="8" w:space="0" w:color="2078BD" w:themeColor="accent2"/>
          <w:bottom w:val="single" w:sz="8" w:space="0" w:color="2078BD" w:themeColor="accent2"/>
          <w:right w:val="single" w:sz="8" w:space="0" w:color="2078BD" w:themeColor="accent2"/>
        </w:tcBorders>
      </w:tcPr>
    </w:tblStylePr>
  </w:style>
  <w:style w:type="paragraph" w:customStyle="1" w:styleId="IQNavFooter">
    <w:name w:val="IQNavFooter"/>
    <w:basedOn w:val="Normal"/>
    <w:uiPriority w:val="19"/>
    <w:semiHidden/>
    <w:qFormat/>
    <w:locked/>
    <w:rsid w:val="00242F36"/>
    <w:pPr>
      <w:tabs>
        <w:tab w:val="right" w:pos="9720"/>
      </w:tabs>
    </w:pPr>
    <w:rPr>
      <w:sz w:val="16"/>
    </w:rPr>
  </w:style>
  <w:style w:type="character" w:customStyle="1" w:styleId="IQNavFooter2">
    <w:name w:val="IQNavFooter2"/>
    <w:basedOn w:val="DefaultParagraphFont"/>
    <w:uiPriority w:val="1"/>
    <w:semiHidden/>
    <w:qFormat/>
    <w:locked/>
    <w:rsid w:val="00242F36"/>
    <w:rPr>
      <w:sz w:val="20"/>
    </w:rPr>
  </w:style>
  <w:style w:type="paragraph" w:customStyle="1" w:styleId="IQNavHeader">
    <w:name w:val="IQNavHeader"/>
    <w:basedOn w:val="Normal"/>
    <w:uiPriority w:val="5"/>
    <w:semiHidden/>
    <w:qFormat/>
    <w:locked/>
    <w:rsid w:val="00242F36"/>
  </w:style>
  <w:style w:type="paragraph" w:customStyle="1" w:styleId="CoverTitle">
    <w:name w:val="Cover Title"/>
    <w:basedOn w:val="Title"/>
    <w:qFormat/>
    <w:rsid w:val="00CE644E"/>
    <w:pPr>
      <w:spacing w:after="600"/>
    </w:pPr>
    <w:rPr>
      <w:b/>
      <w:caps/>
      <w:color w:val="00365A" w:themeColor="text1" w:themeShade="F2"/>
      <w:sz w:val="80"/>
      <w:szCs w:val="80"/>
    </w:rPr>
  </w:style>
  <w:style w:type="paragraph" w:customStyle="1" w:styleId="CoverTitleSub">
    <w:name w:val="Cover Title Sub"/>
    <w:basedOn w:val="Normal"/>
    <w:qFormat/>
    <w:rsid w:val="002A4F7B"/>
    <w:pPr>
      <w:numPr>
        <w:numId w:val="4"/>
      </w:numPr>
      <w:ind w:left="360"/>
    </w:pPr>
    <w:rPr>
      <w:rFonts w:ascii="Georgia" w:hAnsi="Georgia"/>
      <w:i/>
      <w:color w:val="2078BD" w:themeColor="accent2"/>
      <w:sz w:val="48"/>
      <w:szCs w:val="48"/>
    </w:rPr>
  </w:style>
  <w:style w:type="paragraph" w:customStyle="1" w:styleId="CoverDate">
    <w:name w:val="Cover Date"/>
    <w:basedOn w:val="CoverTitleSub"/>
    <w:qFormat/>
    <w:rsid w:val="002A4F7B"/>
    <w:pPr>
      <w:numPr>
        <w:numId w:val="0"/>
      </w:numPr>
      <w:ind w:left="360"/>
    </w:pPr>
    <w:rPr>
      <w:sz w:val="32"/>
    </w:rPr>
  </w:style>
  <w:style w:type="paragraph" w:customStyle="1" w:styleId="Subtitle1">
    <w:name w:val="Subtitle1"/>
    <w:basedOn w:val="Normal"/>
    <w:next w:val="Normal"/>
    <w:link w:val="SubTitleChar"/>
    <w:qFormat/>
    <w:rsid w:val="00797F57"/>
    <w:pPr>
      <w:spacing w:after="240"/>
      <w:jc w:val="right"/>
    </w:pPr>
    <w:rPr>
      <w:b/>
      <w:i/>
      <w:color w:val="00B0F0"/>
      <w:sz w:val="32"/>
    </w:rPr>
  </w:style>
  <w:style w:type="character" w:customStyle="1" w:styleId="SubTitleChar">
    <w:name w:val="SubTitle Char"/>
    <w:basedOn w:val="DefaultParagraphFont"/>
    <w:link w:val="Subtitle1"/>
    <w:rsid w:val="00797F57"/>
    <w:rPr>
      <w:b/>
      <w:i/>
      <w:color w:val="00B0F0"/>
      <w:sz w:val="32"/>
    </w:rPr>
  </w:style>
  <w:style w:type="table" w:styleId="LightList-Accent5">
    <w:name w:val="Light List Accent 5"/>
    <w:basedOn w:val="TableNormal"/>
    <w:uiPriority w:val="61"/>
    <w:rsid w:val="00797F57"/>
    <w:pPr>
      <w:spacing w:line="240" w:lineRule="auto"/>
    </w:pPr>
    <w:tblPr>
      <w:tblStyleRowBandSize w:val="1"/>
      <w:tblStyleColBandSize w:val="1"/>
      <w:tblBorders>
        <w:top w:val="single" w:sz="8" w:space="0" w:color="3877BC" w:themeColor="accent5"/>
        <w:left w:val="single" w:sz="8" w:space="0" w:color="3877BC" w:themeColor="accent5"/>
        <w:bottom w:val="single" w:sz="8" w:space="0" w:color="3877BC" w:themeColor="accent5"/>
        <w:right w:val="single" w:sz="8" w:space="0" w:color="3877B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77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77BC" w:themeColor="accent5"/>
          <w:left w:val="single" w:sz="8" w:space="0" w:color="3877BC" w:themeColor="accent5"/>
          <w:bottom w:val="single" w:sz="8" w:space="0" w:color="3877BC" w:themeColor="accent5"/>
          <w:right w:val="single" w:sz="8" w:space="0" w:color="3877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77BC" w:themeColor="accent5"/>
          <w:left w:val="single" w:sz="8" w:space="0" w:color="3877BC" w:themeColor="accent5"/>
          <w:bottom w:val="single" w:sz="8" w:space="0" w:color="3877BC" w:themeColor="accent5"/>
          <w:right w:val="single" w:sz="8" w:space="0" w:color="3877BC" w:themeColor="accent5"/>
        </w:tcBorders>
      </w:tcPr>
    </w:tblStylePr>
    <w:tblStylePr w:type="band1Horz">
      <w:tblPr/>
      <w:tcPr>
        <w:tcBorders>
          <w:top w:val="single" w:sz="8" w:space="0" w:color="3877BC" w:themeColor="accent5"/>
          <w:left w:val="single" w:sz="8" w:space="0" w:color="3877BC" w:themeColor="accent5"/>
          <w:bottom w:val="single" w:sz="8" w:space="0" w:color="3877BC" w:themeColor="accent5"/>
          <w:right w:val="single" w:sz="8" w:space="0" w:color="3877BC" w:themeColor="accent5"/>
        </w:tcBorders>
      </w:tcPr>
    </w:tblStylePr>
  </w:style>
  <w:style w:type="table" w:styleId="MediumShading1-Accent4">
    <w:name w:val="Medium Shading 1 Accent 4"/>
    <w:basedOn w:val="TableNormal"/>
    <w:uiPriority w:val="63"/>
    <w:rsid w:val="00845CFD"/>
    <w:pPr>
      <w:spacing w:line="240" w:lineRule="auto"/>
    </w:pPr>
    <w:tblPr>
      <w:tblStyleRowBandSize w:val="1"/>
      <w:tblStyleColBandSize w:val="1"/>
      <w:tblBorders>
        <w:top w:val="single" w:sz="8" w:space="0" w:color="43AEDB" w:themeColor="accent4" w:themeTint="BF"/>
        <w:left w:val="single" w:sz="8" w:space="0" w:color="43AEDB" w:themeColor="accent4" w:themeTint="BF"/>
        <w:bottom w:val="single" w:sz="8" w:space="0" w:color="43AEDB" w:themeColor="accent4" w:themeTint="BF"/>
        <w:right w:val="single" w:sz="8" w:space="0" w:color="43AEDB" w:themeColor="accent4" w:themeTint="BF"/>
        <w:insideH w:val="single" w:sz="8" w:space="0" w:color="43AED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AEDB" w:themeColor="accent4" w:themeTint="BF"/>
          <w:left w:val="single" w:sz="8" w:space="0" w:color="43AEDB" w:themeColor="accent4" w:themeTint="BF"/>
          <w:bottom w:val="single" w:sz="8" w:space="0" w:color="43AEDB" w:themeColor="accent4" w:themeTint="BF"/>
          <w:right w:val="single" w:sz="8" w:space="0" w:color="43AEDB" w:themeColor="accent4" w:themeTint="BF"/>
          <w:insideH w:val="nil"/>
          <w:insideV w:val="nil"/>
        </w:tcBorders>
        <w:shd w:val="clear" w:color="auto" w:fill="2288B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AEDB" w:themeColor="accent4" w:themeTint="BF"/>
          <w:left w:val="single" w:sz="8" w:space="0" w:color="43AEDB" w:themeColor="accent4" w:themeTint="BF"/>
          <w:bottom w:val="single" w:sz="8" w:space="0" w:color="43AEDB" w:themeColor="accent4" w:themeTint="BF"/>
          <w:right w:val="single" w:sz="8" w:space="0" w:color="43AED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4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45CFD"/>
    <w:pPr>
      <w:spacing w:line="240" w:lineRule="auto"/>
    </w:pPr>
    <w:tblPr>
      <w:tblStyleRowBandSize w:val="1"/>
      <w:tblStyleColBandSize w:val="1"/>
      <w:tblBorders>
        <w:top w:val="single" w:sz="8" w:space="0" w:color="006BDD" w:themeColor="accent1" w:themeTint="BF"/>
        <w:left w:val="single" w:sz="8" w:space="0" w:color="006BDD" w:themeColor="accent1" w:themeTint="BF"/>
        <w:bottom w:val="single" w:sz="8" w:space="0" w:color="006BDD" w:themeColor="accent1" w:themeTint="BF"/>
        <w:right w:val="single" w:sz="8" w:space="0" w:color="006BDD" w:themeColor="accent1" w:themeTint="BF"/>
        <w:insideH w:val="single" w:sz="8" w:space="0" w:color="006B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BDD" w:themeColor="accent1" w:themeTint="BF"/>
          <w:left w:val="single" w:sz="8" w:space="0" w:color="006BDD" w:themeColor="accent1" w:themeTint="BF"/>
          <w:bottom w:val="single" w:sz="8" w:space="0" w:color="006BDD" w:themeColor="accent1" w:themeTint="BF"/>
          <w:right w:val="single" w:sz="8" w:space="0" w:color="006BDD" w:themeColor="accent1" w:themeTint="BF"/>
          <w:insideH w:val="nil"/>
          <w:insideV w:val="nil"/>
        </w:tcBorders>
        <w:shd w:val="clear" w:color="auto" w:fill="003D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BDD" w:themeColor="accent1" w:themeTint="BF"/>
          <w:left w:val="single" w:sz="8" w:space="0" w:color="006BDD" w:themeColor="accent1" w:themeTint="BF"/>
          <w:bottom w:val="single" w:sz="8" w:space="0" w:color="006BDD" w:themeColor="accent1" w:themeTint="BF"/>
          <w:right w:val="single" w:sz="8" w:space="0" w:color="006B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C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845CFD"/>
    <w:pPr>
      <w:spacing w:line="240" w:lineRule="auto"/>
    </w:pPr>
    <w:rPr>
      <w:color w:val="003A5F" w:themeColor="text1"/>
    </w:rPr>
    <w:tblPr>
      <w:tblStyleRowBandSize w:val="1"/>
      <w:tblStyleColBandSize w:val="1"/>
      <w:tblBorders>
        <w:top w:val="single" w:sz="8" w:space="0" w:color="003D7D" w:themeColor="accent1"/>
        <w:bottom w:val="single" w:sz="8" w:space="0" w:color="003D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D7D" w:themeColor="accent1"/>
        </w:tcBorders>
      </w:tcPr>
    </w:tblStylePr>
    <w:tblStylePr w:type="lastRow">
      <w:rPr>
        <w:b/>
        <w:bCs/>
        <w:color w:val="00599C" w:themeColor="text2"/>
      </w:rPr>
      <w:tblPr/>
      <w:tcPr>
        <w:tcBorders>
          <w:top w:val="single" w:sz="8" w:space="0" w:color="003D7D" w:themeColor="accent1"/>
          <w:bottom w:val="single" w:sz="8" w:space="0" w:color="003D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D7D" w:themeColor="accent1"/>
          <w:bottom w:val="single" w:sz="8" w:space="0" w:color="003D7D" w:themeColor="accent1"/>
        </w:tcBorders>
      </w:tcPr>
    </w:tblStylePr>
    <w:tblStylePr w:type="band1Vert">
      <w:tblPr/>
      <w:tcPr>
        <w:shd w:val="clear" w:color="auto" w:fill="9FCEFF" w:themeFill="accent1" w:themeFillTint="3F"/>
      </w:tcPr>
    </w:tblStylePr>
    <w:tblStylePr w:type="band1Horz">
      <w:tblPr/>
      <w:tcPr>
        <w:shd w:val="clear" w:color="auto" w:fill="9FCEFF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845CFD"/>
    <w:pPr>
      <w:spacing w:line="240" w:lineRule="auto"/>
    </w:pPr>
    <w:tblPr>
      <w:tblStyleRowBandSize w:val="1"/>
      <w:tblStyleColBandSize w:val="1"/>
      <w:tblBorders>
        <w:top w:val="single" w:sz="8" w:space="0" w:color="003D7D" w:themeColor="accent1"/>
        <w:left w:val="single" w:sz="8" w:space="0" w:color="003D7D" w:themeColor="accent1"/>
        <w:bottom w:val="single" w:sz="8" w:space="0" w:color="003D7D" w:themeColor="accent1"/>
        <w:right w:val="single" w:sz="8" w:space="0" w:color="003D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D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D7D" w:themeColor="accent1"/>
          <w:left w:val="single" w:sz="8" w:space="0" w:color="003D7D" w:themeColor="accent1"/>
          <w:bottom w:val="single" w:sz="8" w:space="0" w:color="003D7D" w:themeColor="accent1"/>
          <w:right w:val="single" w:sz="8" w:space="0" w:color="003D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D7D" w:themeColor="accent1"/>
          <w:left w:val="single" w:sz="8" w:space="0" w:color="003D7D" w:themeColor="accent1"/>
          <w:bottom w:val="single" w:sz="8" w:space="0" w:color="003D7D" w:themeColor="accent1"/>
          <w:right w:val="single" w:sz="8" w:space="0" w:color="003D7D" w:themeColor="accent1"/>
        </w:tcBorders>
      </w:tcPr>
    </w:tblStylePr>
    <w:tblStylePr w:type="band1Horz">
      <w:tblPr/>
      <w:tcPr>
        <w:tcBorders>
          <w:top w:val="single" w:sz="8" w:space="0" w:color="003D7D" w:themeColor="accent1"/>
          <w:left w:val="single" w:sz="8" w:space="0" w:color="003D7D" w:themeColor="accent1"/>
          <w:bottom w:val="single" w:sz="8" w:space="0" w:color="003D7D" w:themeColor="accent1"/>
          <w:right w:val="single" w:sz="8" w:space="0" w:color="003D7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B7097D"/>
    <w:pPr>
      <w:spacing w:line="240" w:lineRule="auto"/>
    </w:pPr>
    <w:tblPr>
      <w:tblStyleRowBandSize w:val="1"/>
      <w:tblStyleColBandSize w:val="1"/>
      <w:tblBorders>
        <w:top w:val="single" w:sz="8" w:space="0" w:color="6598D1" w:themeColor="accent5" w:themeTint="BF"/>
        <w:left w:val="single" w:sz="8" w:space="0" w:color="6598D1" w:themeColor="accent5" w:themeTint="BF"/>
        <w:bottom w:val="single" w:sz="8" w:space="0" w:color="6598D1" w:themeColor="accent5" w:themeTint="BF"/>
        <w:right w:val="single" w:sz="8" w:space="0" w:color="6598D1" w:themeColor="accent5" w:themeTint="BF"/>
        <w:insideH w:val="single" w:sz="8" w:space="0" w:color="6598D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98D1" w:themeColor="accent5" w:themeTint="BF"/>
          <w:left w:val="single" w:sz="8" w:space="0" w:color="6598D1" w:themeColor="accent5" w:themeTint="BF"/>
          <w:bottom w:val="single" w:sz="8" w:space="0" w:color="6598D1" w:themeColor="accent5" w:themeTint="BF"/>
          <w:right w:val="single" w:sz="8" w:space="0" w:color="6598D1" w:themeColor="accent5" w:themeTint="BF"/>
          <w:insideH w:val="nil"/>
          <w:insideV w:val="nil"/>
        </w:tcBorders>
        <w:shd w:val="clear" w:color="auto" w:fill="3877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D1" w:themeColor="accent5" w:themeTint="BF"/>
          <w:left w:val="single" w:sz="8" w:space="0" w:color="6598D1" w:themeColor="accent5" w:themeTint="BF"/>
          <w:bottom w:val="single" w:sz="8" w:space="0" w:color="6598D1" w:themeColor="accent5" w:themeTint="BF"/>
          <w:right w:val="single" w:sz="8" w:space="0" w:color="6598D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DD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7097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78B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78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78B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D508DB"/>
  </w:style>
  <w:style w:type="paragraph" w:styleId="NoSpacing">
    <w:name w:val="No Spacing"/>
    <w:uiPriority w:val="1"/>
    <w:qFormat/>
    <w:locked/>
    <w:rsid w:val="00ED00BE"/>
    <w:pPr>
      <w:spacing w:line="240" w:lineRule="auto"/>
      <w:jc w:val="both"/>
    </w:pPr>
  </w:style>
  <w:style w:type="paragraph" w:styleId="Subtitle">
    <w:name w:val="Subtitle"/>
    <w:basedOn w:val="Normal"/>
    <w:next w:val="Normal"/>
    <w:link w:val="SubtitleChar0"/>
    <w:uiPriority w:val="11"/>
    <w:qFormat/>
    <w:locked/>
    <w:rsid w:val="00ED00BE"/>
    <w:pPr>
      <w:numPr>
        <w:ilvl w:val="1"/>
      </w:numPr>
      <w:spacing w:after="160"/>
    </w:pPr>
    <w:rPr>
      <w:rFonts w:asciiTheme="minorHAnsi" w:hAnsiTheme="minorHAnsi"/>
      <w:color w:val="0092F1" w:themeColor="text1" w:themeTint="A5"/>
      <w:spacing w:val="15"/>
    </w:rPr>
  </w:style>
  <w:style w:type="character" w:customStyle="1" w:styleId="SubtitleChar0">
    <w:name w:val="Subtitle Char"/>
    <w:basedOn w:val="DefaultParagraphFont"/>
    <w:link w:val="Subtitle"/>
    <w:uiPriority w:val="11"/>
    <w:rsid w:val="00ED00BE"/>
    <w:rPr>
      <w:rFonts w:asciiTheme="minorHAnsi" w:hAnsiTheme="minorHAnsi"/>
      <w:color w:val="0092F1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locked/>
    <w:rsid w:val="00ED00BE"/>
    <w:rPr>
      <w:i/>
      <w:iCs/>
      <w:color w:val="0078C7" w:themeColor="text1" w:themeTint="BF"/>
    </w:rPr>
  </w:style>
  <w:style w:type="paragraph" w:customStyle="1" w:styleId="TitleBlue">
    <w:name w:val="Title Blue"/>
    <w:basedOn w:val="Title"/>
    <w:qFormat/>
    <w:rsid w:val="008C7B7F"/>
    <w:pPr>
      <w:spacing w:after="600"/>
    </w:pPr>
    <w:rPr>
      <w:b/>
      <w:caps/>
      <w:color w:val="003A5F" w:themeColor="text1"/>
      <w:sz w:val="80"/>
      <w:szCs w:val="80"/>
    </w:rPr>
  </w:style>
  <w:style w:type="paragraph" w:customStyle="1" w:styleId="Title3">
    <w:name w:val="Title 3"/>
    <w:basedOn w:val="Normal"/>
    <w:qFormat/>
    <w:rsid w:val="008C7B7F"/>
    <w:pPr>
      <w:keepNext/>
      <w:keepLines/>
      <w:spacing w:after="0" w:line="264" w:lineRule="auto"/>
      <w:ind w:left="360" w:hanging="360"/>
    </w:pPr>
    <w:rPr>
      <w:rFonts w:ascii="Georgia" w:eastAsiaTheme="majorEastAsia" w:hAnsi="Georgia" w:cstheme="majorBidi"/>
      <w:bCs/>
      <w:i/>
      <w:color w:val="003A5F" w:themeColor="text1"/>
      <w:sz w:val="48"/>
      <w:szCs w:val="48"/>
    </w:rPr>
  </w:style>
  <w:style w:type="paragraph" w:customStyle="1" w:styleId="AfterGraphicTable">
    <w:name w:val="After Graphic/Table"/>
    <w:next w:val="Normal"/>
    <w:qFormat/>
    <w:rsid w:val="00170062"/>
    <w:pPr>
      <w:spacing w:line="240" w:lineRule="auto"/>
    </w:pPr>
    <w:rPr>
      <w:rFonts w:ascii="Arial" w:eastAsia="Calibri" w:hAnsi="Arial"/>
      <w:color w:val="auto"/>
      <w:sz w:val="16"/>
      <w:szCs w:val="16"/>
    </w:rPr>
  </w:style>
  <w:style w:type="paragraph" w:styleId="Caption">
    <w:name w:val="caption"/>
    <w:next w:val="Normal"/>
    <w:uiPriority w:val="35"/>
    <w:unhideWhenUsed/>
    <w:qFormat/>
    <w:rsid w:val="0068068B"/>
    <w:pPr>
      <w:keepNext/>
      <w:spacing w:line="240" w:lineRule="auto"/>
    </w:pPr>
    <w:rPr>
      <w:rFonts w:eastAsia="Calibri"/>
      <w:b/>
      <w:bCs/>
      <w:color w:val="00599C" w:themeColor="text2"/>
      <w:sz w:val="18"/>
      <w:szCs w:val="18"/>
    </w:rPr>
  </w:style>
  <w:style w:type="paragraph" w:customStyle="1" w:styleId="ProcedureBody">
    <w:name w:val="Procedure Body"/>
    <w:basedOn w:val="Normal"/>
    <w:qFormat/>
    <w:rsid w:val="004D14B2"/>
    <w:pPr>
      <w:ind w:left="720"/>
    </w:pPr>
    <w:rPr>
      <w:rFonts w:eastAsia="Calibri"/>
      <w:color w:val="auto"/>
    </w:rPr>
  </w:style>
  <w:style w:type="paragraph" w:customStyle="1" w:styleId="ProcedureBullet">
    <w:name w:val="Procedure Bullet"/>
    <w:basedOn w:val="ListBullet"/>
    <w:link w:val="ProcedureBulletChar"/>
    <w:qFormat/>
    <w:rsid w:val="00CF7CC5"/>
    <w:pPr>
      <w:spacing w:after="120"/>
      <w:ind w:left="994" w:hanging="274"/>
    </w:pPr>
  </w:style>
  <w:style w:type="character" w:customStyle="1" w:styleId="ProcedureBulletChar">
    <w:name w:val="Procedure Bullet Char"/>
    <w:basedOn w:val="DefaultParagraphFont"/>
    <w:link w:val="ProcedureBullet"/>
    <w:rsid w:val="00CF7CC5"/>
  </w:style>
  <w:style w:type="paragraph" w:customStyle="1" w:styleId="TableBullet">
    <w:name w:val="Table Bullet"/>
    <w:basedOn w:val="ListBullet"/>
    <w:qFormat/>
    <w:rsid w:val="0068068B"/>
    <w:pPr>
      <w:spacing w:after="100" w:afterAutospacing="1"/>
      <w:contextualSpacing w:val="0"/>
    </w:pPr>
  </w:style>
  <w:style w:type="paragraph" w:customStyle="1" w:styleId="TableLinkBullet">
    <w:name w:val="Table Link Bullet"/>
    <w:basedOn w:val="ListBullet"/>
    <w:next w:val="TableText"/>
    <w:qFormat/>
    <w:rsid w:val="0068068B"/>
    <w:pPr>
      <w:spacing w:afterAutospacing="1"/>
    </w:pPr>
    <w:rPr>
      <w:color w:val="00599C" w:themeColor="text2"/>
      <w:u w:val="single"/>
    </w:rPr>
  </w:style>
  <w:style w:type="character" w:styleId="Emphasis">
    <w:name w:val="Emphasis"/>
    <w:basedOn w:val="DefaultParagraphFont"/>
    <w:uiPriority w:val="20"/>
    <w:qFormat/>
    <w:locked/>
    <w:rsid w:val="0051142E"/>
    <w:rPr>
      <w:i/>
      <w:iCs/>
    </w:rPr>
  </w:style>
  <w:style w:type="character" w:customStyle="1" w:styleId="CrossReference">
    <w:name w:val="Cross Reference"/>
    <w:basedOn w:val="DefaultParagraphFont"/>
    <w:uiPriority w:val="1"/>
    <w:qFormat/>
    <w:rsid w:val="0051142E"/>
    <w:rPr>
      <w:color w:val="00599C" w:themeColor="tex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0A0"/>
    <w:rPr>
      <w:color w:val="4991D3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D14B2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D71C72"/>
    <w:rPr>
      <w:color w:val="808080"/>
    </w:rPr>
  </w:style>
  <w:style w:type="paragraph" w:customStyle="1" w:styleId="BodyCopy">
    <w:name w:val="Body Copy"/>
    <w:qFormat/>
    <w:rsid w:val="001A0122"/>
    <w:pPr>
      <w:spacing w:after="240" w:line="240" w:lineRule="auto"/>
    </w:pPr>
    <w:rPr>
      <w:rFonts w:ascii="Arial" w:eastAsia="Calibri" w:hAnsi="Arial"/>
      <w:color w:val="auto"/>
      <w:sz w:val="20"/>
    </w:rPr>
  </w:style>
  <w:style w:type="paragraph" w:customStyle="1" w:styleId="ProcedureIntro">
    <w:name w:val="Procedure Intro"/>
    <w:basedOn w:val="Normal"/>
    <w:next w:val="ListBullet"/>
    <w:qFormat/>
    <w:rsid w:val="00E35250"/>
    <w:pPr>
      <w:numPr>
        <w:numId w:val="7"/>
      </w:numPr>
    </w:pPr>
  </w:style>
  <w:style w:type="paragraph" w:customStyle="1" w:styleId="ProcedureAlphaBullet">
    <w:name w:val="Procedure Alpha Bullet"/>
    <w:basedOn w:val="ProcedureBullet"/>
    <w:qFormat/>
    <w:rsid w:val="00EC62AF"/>
    <w:pPr>
      <w:numPr>
        <w:numId w:val="8"/>
      </w:numPr>
    </w:pPr>
  </w:style>
  <w:style w:type="paragraph" w:customStyle="1" w:styleId="TableAlphaBullet">
    <w:name w:val="Table Alpha Bullet"/>
    <w:basedOn w:val="TableBullet"/>
    <w:qFormat/>
    <w:rsid w:val="004750E0"/>
    <w:pPr>
      <w:numPr>
        <w:numId w:val="9"/>
      </w:numPr>
      <w:spacing w:after="60" w:afterAutospacing="0"/>
      <w:ind w:left="763"/>
    </w:pPr>
  </w:style>
  <w:style w:type="character" w:styleId="Strong">
    <w:name w:val="Strong"/>
    <w:basedOn w:val="DefaultParagraphFont"/>
    <w:uiPriority w:val="22"/>
    <w:qFormat/>
    <w:locked/>
    <w:rsid w:val="00A9279E"/>
    <w:rPr>
      <w:b/>
      <w:bCs/>
    </w:rPr>
  </w:style>
  <w:style w:type="paragraph" w:customStyle="1" w:styleId="Advisory">
    <w:name w:val="Advisory"/>
    <w:basedOn w:val="Normal"/>
    <w:qFormat/>
    <w:rsid w:val="00FC713A"/>
    <w:pPr>
      <w:spacing w:line="276" w:lineRule="auto"/>
    </w:pPr>
    <w:rPr>
      <w:i/>
      <w:iCs/>
      <w:szCs w:val="20"/>
    </w:rPr>
  </w:style>
  <w:style w:type="character" w:customStyle="1" w:styleId="fbinfo1">
    <w:name w:val="fbinfo1"/>
    <w:basedOn w:val="DefaultParagraphFont"/>
    <w:rsid w:val="00E417F4"/>
    <w:rPr>
      <w:b/>
      <w:bCs/>
      <w:color w:val="000000"/>
      <w:shd w:val="clear" w:color="auto" w:fill="FFE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1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7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5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91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1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Work 6">
      <a:dk1>
        <a:srgbClr val="003A5F"/>
      </a:dk1>
      <a:lt1>
        <a:sysClr val="window" lastClr="FFFFFF"/>
      </a:lt1>
      <a:dk2>
        <a:srgbClr val="00599C"/>
      </a:dk2>
      <a:lt2>
        <a:srgbClr val="A5C6EA"/>
      </a:lt2>
      <a:accent1>
        <a:srgbClr val="003D7D"/>
      </a:accent1>
      <a:accent2>
        <a:srgbClr val="2078BD"/>
      </a:accent2>
      <a:accent3>
        <a:srgbClr val="144E9D"/>
      </a:accent3>
      <a:accent4>
        <a:srgbClr val="2288B1"/>
      </a:accent4>
      <a:accent5>
        <a:srgbClr val="3877BC"/>
      </a:accent5>
      <a:accent6>
        <a:srgbClr val="229488"/>
      </a:accent6>
      <a:hlink>
        <a:srgbClr val="99CCFF"/>
      </a:hlink>
      <a:folHlink>
        <a:srgbClr val="4991D3"/>
      </a:folHlink>
    </a:clrScheme>
    <a:fontScheme name="IQ Nav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60A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60A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o1deb98876bc4c4b930a6d4e36c5fbcc xmlns="b2a28057-10cc-478d-b117-b921d2b4e8ef">
      <Terms xmlns="http://schemas.microsoft.com/office/infopath/2007/PartnerControls"/>
    </o1deb98876bc4c4b930a6d4e36c5fbcc>
    <kf519042b8494cdc84107e4ab10e1334 xmlns="b2a28057-10cc-478d-b117-b921d2b4e8ef">
      <Terms xmlns="http://schemas.microsoft.com/office/infopath/2007/PartnerControls"/>
    </kf519042b8494cdc84107e4ab10e1334>
    <d13b786bbe5a427ba3b79a081fe63493 xmlns="b2a28057-10cc-478d-b117-b921d2b4e8ef">
      <Terms xmlns="http://schemas.microsoft.com/office/infopath/2007/PartnerControls"/>
    </d13b786bbe5a427ba3b79a081fe63493>
    <TaxCatchAll xmlns="d3a0b43b-d4ed-4577-8758-dd3bdb684f6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50F25B0F12949A9C87C4CFA82409B" ma:contentTypeVersion="21" ma:contentTypeDescription="Create a new document." ma:contentTypeScope="" ma:versionID="ad37e606c60577376e4849d690612ebc">
  <xsd:schema xmlns:xsd="http://www.w3.org/2001/XMLSchema" xmlns:xs="http://www.w3.org/2001/XMLSchema" xmlns:p="http://schemas.microsoft.com/office/2006/metadata/properties" xmlns:ns2="b2a28057-10cc-478d-b117-b921d2b4e8ef" xmlns:ns4="d3a0b43b-d4ed-4577-8758-dd3bdb684f6f" xmlns:ns5="http://schemas.microsoft.com/sharepoint/v4" targetNamespace="http://schemas.microsoft.com/office/2006/metadata/properties" ma:root="true" ma:fieldsID="e395b05059d2a7787f642b649b66da63" ns2:_="" ns4:_="" ns5:_="">
    <xsd:import namespace="b2a28057-10cc-478d-b117-b921d2b4e8ef"/>
    <xsd:import namespace="d3a0b43b-d4ed-4577-8758-dd3bdb684f6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kf519042b8494cdc84107e4ab10e1334" minOccurs="0"/>
                <xsd:element ref="ns4:TaxCatchAll" minOccurs="0"/>
                <xsd:element ref="ns2:o1deb98876bc4c4b930a6d4e36c5fbcc" minOccurs="0"/>
                <xsd:element ref="ns2:d13b786bbe5a427ba3b79a081fe63493" minOccurs="0"/>
                <xsd:element ref="ns5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28057-10cc-478d-b117-b921d2b4e8ef" elementFormDefault="qualified">
    <xsd:import namespace="http://schemas.microsoft.com/office/2006/documentManagement/types"/>
    <xsd:import namespace="http://schemas.microsoft.com/office/infopath/2007/PartnerControls"/>
    <xsd:element name="kf519042b8494cdc84107e4ab10e1334" ma:index="7" nillable="true" ma:taxonomy="true" ma:internalName="kf519042b8494cdc84107e4ab10e1334" ma:taxonomyFieldName="Content_x0020_Type" ma:displayName="Content" ma:indexed="true" ma:readOnly="false" ma:default="" ma:fieldId="{4f519042-b849-4cdc-8410-7e4ab10e1334}" ma:sspId="b6c5b1b0-b7f7-470a-9504-03260e22b27b" ma:termSetId="78c6a73a-f8fc-4322-a48c-41667da1db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deb98876bc4c4b930a6d4e36c5fbcc" ma:index="9" nillable="true" ma:taxonomy="true" ma:internalName="o1deb98876bc4c4b930a6d4e36c5fbcc" ma:taxonomyFieldName="Subject_x0020_Category" ma:displayName="Subject Category" ma:indexed="true" ma:default="" ma:fieldId="{81deb988-76bc-4c4b-930a-6d4e36c5fbcc}" ma:sspId="b6c5b1b0-b7f7-470a-9504-03260e22b27b" ma:termSetId="fe3e2de4-5a3e-499f-a05e-82ed59adc2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3b786bbe5a427ba3b79a081fe63493" ma:index="10" nillable="true" ma:taxonomy="true" ma:internalName="d13b786bbe5a427ba3b79a081fe63493" ma:taxonomyFieldName="Enterprise_x0020_Keywords" ma:displayName="Enterprise Keywords" ma:readOnly="false" ma:default="" ma:fieldId="{d13b786b-be5a-427b-a3b7-9a081fe63493}" ma:taxonomyMulti="true" ma:sspId="b6c5b1b0-b7f7-470a-9504-03260e22b27b" ma:termSetId="00000000-0000-0000-0000-0000000000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0b43b-d4ed-4577-8758-dd3bdb684f6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aa78a18-7dc8-4d1f-9467-11a356f54965}" ma:internalName="TaxCatchAll" ma:showField="CatchAllData" ma:web="d3a0b43b-d4ed-4577-8758-dd3bdb684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EEAA-D595-42E5-B549-FD653A76D42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2a28057-10cc-478d-b117-b921d2b4e8ef"/>
    <ds:schemaRef ds:uri="d3a0b43b-d4ed-4577-8758-dd3bdb684f6f"/>
  </ds:schemaRefs>
</ds:datastoreItem>
</file>

<file path=customXml/itemProps2.xml><?xml version="1.0" encoding="utf-8"?>
<ds:datastoreItem xmlns:ds="http://schemas.openxmlformats.org/officeDocument/2006/customXml" ds:itemID="{4FD09176-E1D6-413B-810C-0B7063804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34D9E-1046-48B7-AFB8-B615E7133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28057-10cc-478d-b117-b921d2b4e8ef"/>
    <ds:schemaRef ds:uri="d3a0b43b-d4ed-4577-8758-dd3bdb684f6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006412-97F7-45A1-9928-7EF424BB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IQNavigator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IQN VMS Supplier: Manage Resource Login Access</dc:title>
  <dc:creator>TPrice</dc:creator>
  <cp:keywords>Supplier;HowTo</cp:keywords>
  <cp:lastModifiedBy>Patricia Price</cp:lastModifiedBy>
  <cp:revision>2</cp:revision>
  <cp:lastPrinted>2016-05-02T21:32:00Z</cp:lastPrinted>
  <dcterms:created xsi:type="dcterms:W3CDTF">2018-06-21T20:58:00Z</dcterms:created>
  <dcterms:modified xsi:type="dcterms:W3CDTF">2018-06-21T20:58:00Z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0x01010058B50F25B0F12949A9C87C4CFA82409B</vt:lpwstr>
  </property>
  <property fmtid="{D5CDD505-2E9C-101B-9397-08002B2CF9AE}" pid="3" name="Content Type">
    <vt:lpwstr>53;#.Template|66766ac7-9ac0-4574-bf0c-1ccec7c0f32f</vt:lpwstr>
  </property>
  <property fmtid="{D5CDD505-2E9C-101B-9397-08002B2CF9AE}" pid="4" name="Subject_x0020_Category">
    <vt:lpwstr>27;#Company|a0f73477-2f2d-419c-945f-d01f10bcc7ea</vt:lpwstr>
  </property>
  <property fmtid="{D5CDD505-2E9C-101B-9397-08002B2CF9AE}" pid="5" name="Enterprise Keywords">
    <vt:lpwstr/>
  </property>
  <property fmtid="{D5CDD505-2E9C-101B-9397-08002B2CF9AE}" pid="6" name="Subject Category">
    <vt:lpwstr>27</vt:lpwstr>
  </property>
</Properties>
</file>