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FA" w:rsidRPr="003169FE" w:rsidRDefault="0006057F" w:rsidP="0006057F">
      <w:pPr>
        <w:pStyle w:val="Heading1"/>
        <w:rPr>
          <w:color w:val="003A63"/>
        </w:rPr>
      </w:pPr>
      <w:r w:rsidRPr="003169FE">
        <w:rPr>
          <w:color w:val="003A63"/>
        </w:rPr>
        <w:t>Managing Firm Admin Reference Guide</w:t>
      </w:r>
    </w:p>
    <w:p w:rsidR="00B67C38" w:rsidRPr="00145CC2" w:rsidRDefault="00B67C38" w:rsidP="00B67C38">
      <w:pPr>
        <w:pStyle w:val="Heading2"/>
        <w:rPr>
          <w:b w:val="0"/>
        </w:rPr>
      </w:pPr>
      <w:r w:rsidRPr="00145CC2">
        <w:rPr>
          <w:b w:val="0"/>
        </w:rPr>
        <w:t>System Administration Steps</w:t>
      </w:r>
    </w:p>
    <w:p w:rsidR="00B67C38" w:rsidRPr="00C57A9C" w:rsidRDefault="00B67C38" w:rsidP="00C57A9C">
      <w:pPr>
        <w:pStyle w:val="Heading2"/>
        <w:rPr>
          <w:color w:val="003A63"/>
        </w:rPr>
      </w:pPr>
      <w:r w:rsidRPr="00C57A9C">
        <w:rPr>
          <w:color w:val="003A63"/>
        </w:rPr>
        <w:t>Buyer Firm Profile:</w:t>
      </w:r>
    </w:p>
    <w:p w:rsidR="00B67C38" w:rsidRPr="00B67C38" w:rsidRDefault="00B67C38" w:rsidP="00B67C38">
      <w:pPr>
        <w:numPr>
          <w:ilvl w:val="0"/>
          <w:numId w:val="4"/>
        </w:numPr>
      </w:pPr>
      <w:r w:rsidRPr="00B67C38">
        <w:t>Log</w:t>
      </w:r>
      <w:r>
        <w:t xml:space="preserve"> </w:t>
      </w:r>
      <w:r w:rsidRPr="00B67C38">
        <w:t>in to IQNavigator</w:t>
      </w:r>
      <w:r>
        <w:t xml:space="preserve"> using your u</w:t>
      </w:r>
      <w:r w:rsidRPr="00B67C38">
        <w:rPr>
          <w:i/>
        </w:rPr>
        <w:t>ser</w:t>
      </w:r>
      <w:r>
        <w:rPr>
          <w:i/>
        </w:rPr>
        <w:t>n</w:t>
      </w:r>
      <w:r w:rsidRPr="00B67C38">
        <w:rPr>
          <w:i/>
        </w:rPr>
        <w:t>ame</w:t>
      </w:r>
      <w:r>
        <w:t xml:space="preserve"> and </w:t>
      </w:r>
      <w:r w:rsidRPr="00B67C38">
        <w:rPr>
          <w:i/>
        </w:rPr>
        <w:t>password.</w:t>
      </w:r>
      <w:r w:rsidR="00D805C3">
        <w:t xml:space="preserve"> If y</w:t>
      </w:r>
      <w:r w:rsidR="00D805C3" w:rsidRPr="00D805C3">
        <w:t xml:space="preserve">our Home page </w:t>
      </w:r>
      <w:r w:rsidR="00D805C3">
        <w:t xml:space="preserve">does not </w:t>
      </w:r>
      <w:r w:rsidR="00D805C3" w:rsidRPr="00D805C3">
        <w:t>display</w:t>
      </w:r>
      <w:r w:rsidR="00D805C3">
        <w:t xml:space="preserve"> by default, then select your Organization from the drop-down selection list to continue.</w:t>
      </w:r>
    </w:p>
    <w:p w:rsidR="00B67C38" w:rsidRPr="00B67C38" w:rsidRDefault="00B67C38" w:rsidP="00B67C38">
      <w:pPr>
        <w:numPr>
          <w:ilvl w:val="0"/>
          <w:numId w:val="4"/>
        </w:numPr>
      </w:pPr>
      <w:r w:rsidRPr="00B67C38">
        <w:t xml:space="preserve">Select </w:t>
      </w:r>
      <w:r w:rsidRPr="00B67C38">
        <w:rPr>
          <w:b/>
        </w:rPr>
        <w:t>accounts</w:t>
      </w:r>
      <w:r w:rsidRPr="00B67C38">
        <w:t xml:space="preserve"> from the </w:t>
      </w:r>
      <w:r w:rsidRPr="00B67C38">
        <w:rPr>
          <w:b/>
        </w:rPr>
        <w:t>Setup</w:t>
      </w:r>
      <w:r w:rsidRPr="00B67C38">
        <w:t xml:space="preserve"> tab</w:t>
      </w:r>
      <w:r w:rsidR="00D805C3">
        <w:t xml:space="preserve"> pull-down selection list</w:t>
      </w:r>
      <w:r w:rsidRPr="00B67C38">
        <w:t xml:space="preserve">. A list of </w:t>
      </w:r>
      <w:r w:rsidR="00D805C3">
        <w:t>B</w:t>
      </w:r>
      <w:r w:rsidRPr="00B67C38">
        <w:t xml:space="preserve">uyer </w:t>
      </w:r>
      <w:r w:rsidR="00D805C3">
        <w:t>and</w:t>
      </w:r>
      <w:r w:rsidRPr="00B67C38">
        <w:t xml:space="preserve"> </w:t>
      </w:r>
      <w:r w:rsidR="00D805C3">
        <w:t>S</w:t>
      </w:r>
      <w:r w:rsidRPr="00B67C38">
        <w:t xml:space="preserve">upplier </w:t>
      </w:r>
      <w:r w:rsidR="00D805C3">
        <w:t>O</w:t>
      </w:r>
      <w:r w:rsidRPr="00B67C38">
        <w:t xml:space="preserve">rganizations </w:t>
      </w:r>
      <w:r w:rsidR="00D805C3">
        <w:t>displays</w:t>
      </w:r>
      <w:r w:rsidRPr="00B67C38">
        <w:t xml:space="preserve"> for the managing firm you </w:t>
      </w:r>
      <w:r w:rsidR="00D805C3">
        <w:t>have accessed</w:t>
      </w:r>
      <w:r w:rsidRPr="00B67C38">
        <w:t>.</w:t>
      </w:r>
    </w:p>
    <w:p w:rsidR="00B67C38" w:rsidRPr="00B67C38" w:rsidRDefault="00B67C38" w:rsidP="00B67C38">
      <w:pPr>
        <w:numPr>
          <w:ilvl w:val="0"/>
          <w:numId w:val="4"/>
        </w:numPr>
      </w:pPr>
      <w:r w:rsidRPr="00B67C38">
        <w:t xml:space="preserve">Actions you may take from this list </w:t>
      </w:r>
      <w:r w:rsidR="00D805C3">
        <w:t>include</w:t>
      </w:r>
      <w:r w:rsidRPr="00B67C38">
        <w:t>:</w:t>
      </w:r>
    </w:p>
    <w:p w:rsidR="00B67C38" w:rsidRPr="00B67C38" w:rsidRDefault="00B67C38" w:rsidP="00B67C38">
      <w:pPr>
        <w:numPr>
          <w:ilvl w:val="1"/>
          <w:numId w:val="4"/>
        </w:numPr>
      </w:pPr>
      <w:r w:rsidRPr="00B67C38">
        <w:t>View staff (list of system users for an organization)</w:t>
      </w:r>
      <w:r w:rsidR="00D805C3">
        <w:t>.</w:t>
      </w:r>
    </w:p>
    <w:p w:rsidR="00B67C38" w:rsidRPr="00B67C38" w:rsidRDefault="00B67C38" w:rsidP="00B67C38">
      <w:pPr>
        <w:numPr>
          <w:ilvl w:val="1"/>
          <w:numId w:val="4"/>
        </w:numPr>
      </w:pPr>
      <w:r w:rsidRPr="00B67C38">
        <w:t>Create child organization (</w:t>
      </w:r>
      <w:r w:rsidR="00D805C3">
        <w:t xml:space="preserve">use to </w:t>
      </w:r>
      <w:r w:rsidRPr="00B67C38">
        <w:t>creat</w:t>
      </w:r>
      <w:r w:rsidR="00D805C3">
        <w:t>e</w:t>
      </w:r>
      <w:r w:rsidRPr="00B67C38">
        <w:t xml:space="preserve"> an organization hierarchy)</w:t>
      </w:r>
      <w:r w:rsidR="00D805C3">
        <w:t>.</w:t>
      </w:r>
    </w:p>
    <w:p w:rsidR="00B67C38" w:rsidRPr="00B67C38" w:rsidRDefault="00B67C38" w:rsidP="00B67C38">
      <w:pPr>
        <w:numPr>
          <w:ilvl w:val="1"/>
          <w:numId w:val="4"/>
        </w:numPr>
      </w:pPr>
      <w:r w:rsidRPr="00B67C38">
        <w:t>Select child organizations (use</w:t>
      </w:r>
      <w:r w:rsidR="00D805C3">
        <w:t xml:space="preserve"> to</w:t>
      </w:r>
      <w:r w:rsidRPr="00B67C38">
        <w:t xml:space="preserve"> re-organiz</w:t>
      </w:r>
      <w:r w:rsidR="00D805C3">
        <w:t>e</w:t>
      </w:r>
      <w:r w:rsidRPr="00B67C38">
        <w:t xml:space="preserve"> your organization </w:t>
      </w:r>
      <w:r w:rsidR="00D805C3">
        <w:t>hierarchy</w:t>
      </w:r>
      <w:r w:rsidRPr="00B67C38">
        <w:t>)</w:t>
      </w:r>
      <w:r w:rsidR="00D805C3">
        <w:t>.</w:t>
      </w:r>
    </w:p>
    <w:p w:rsidR="00B67C38" w:rsidRPr="00B67C38" w:rsidRDefault="00B67C38" w:rsidP="00B67C38">
      <w:pPr>
        <w:numPr>
          <w:ilvl w:val="0"/>
          <w:numId w:val="4"/>
        </w:numPr>
      </w:pPr>
      <w:r w:rsidRPr="00B67C38">
        <w:t xml:space="preserve">Select the </w:t>
      </w:r>
      <w:r w:rsidRPr="00B67C38">
        <w:rPr>
          <w:b/>
        </w:rPr>
        <w:t>Organization Name</w:t>
      </w:r>
      <w:r w:rsidRPr="00B67C38">
        <w:t xml:space="preserve"> hyperlink to view and/or edit the organization profile </w:t>
      </w:r>
      <w:r w:rsidR="00D805C3">
        <w:t>and</w:t>
      </w:r>
      <w:r w:rsidRPr="00B67C38">
        <w:t xml:space="preserve"> its business rules.</w:t>
      </w:r>
    </w:p>
    <w:p w:rsidR="00B67C38" w:rsidRPr="00B67C38" w:rsidRDefault="00B67C38" w:rsidP="00B67C38">
      <w:pPr>
        <w:numPr>
          <w:ilvl w:val="1"/>
          <w:numId w:val="4"/>
        </w:numPr>
      </w:pPr>
      <w:r w:rsidRPr="00B67C38">
        <w:t xml:space="preserve">The following are key items that may be configured in the buyer </w:t>
      </w:r>
      <w:r w:rsidR="00AE7E83">
        <w:t>and</w:t>
      </w:r>
      <w:r w:rsidRPr="00B67C38">
        <w:t xml:space="preserve"> supplier </w:t>
      </w:r>
      <w:r w:rsidR="00AE7E83">
        <w:t>organization</w:t>
      </w:r>
      <w:r w:rsidRPr="00B67C38">
        <w:t xml:space="preserve"> profiles (select </w:t>
      </w:r>
      <w:r w:rsidRPr="00B67C38">
        <w:rPr>
          <w:b/>
        </w:rPr>
        <w:t>edit</w:t>
      </w:r>
      <w:r w:rsidRPr="00B67C38">
        <w:t xml:space="preserve"> action to access the editable profile). Note: this is not a complete list of all configurations and all organizations may have some settings specific to </w:t>
      </w:r>
      <w:r w:rsidR="00AE7E83">
        <w:t>that organization profile</w:t>
      </w:r>
      <w:r w:rsidRPr="00B67C38">
        <w:t>.</w:t>
      </w:r>
    </w:p>
    <w:p w:rsidR="00B67C38" w:rsidRPr="00B67C38" w:rsidRDefault="00B67C38" w:rsidP="00B67C38">
      <w:pPr>
        <w:numPr>
          <w:ilvl w:val="1"/>
          <w:numId w:val="3"/>
        </w:numPr>
        <w:tabs>
          <w:tab w:val="clear" w:pos="1980"/>
          <w:tab w:val="num" w:pos="427"/>
        </w:tabs>
      </w:pPr>
      <w:r w:rsidRPr="00B67C38">
        <w:t xml:space="preserve">Password Expiration </w:t>
      </w:r>
      <w:r w:rsidR="00AE7E83">
        <w:t>R</w:t>
      </w:r>
      <w:r w:rsidRPr="00B67C38">
        <w:t>ules</w:t>
      </w:r>
    </w:p>
    <w:p w:rsidR="00B67C38" w:rsidRPr="00B67C38" w:rsidRDefault="00B67C38" w:rsidP="00B67C38">
      <w:pPr>
        <w:numPr>
          <w:ilvl w:val="1"/>
          <w:numId w:val="3"/>
        </w:numPr>
        <w:tabs>
          <w:tab w:val="clear" w:pos="1980"/>
          <w:tab w:val="num" w:pos="432"/>
        </w:tabs>
      </w:pPr>
      <w:r w:rsidRPr="00B67C38">
        <w:t>Work Order/Assignment Settings</w:t>
      </w:r>
    </w:p>
    <w:p w:rsidR="00B67C38" w:rsidRPr="00B67C38" w:rsidRDefault="00B67C38" w:rsidP="00B67C38">
      <w:pPr>
        <w:numPr>
          <w:ilvl w:val="1"/>
          <w:numId w:val="3"/>
        </w:numPr>
        <w:tabs>
          <w:tab w:val="clear" w:pos="1980"/>
          <w:tab w:val="num" w:pos="432"/>
        </w:tabs>
      </w:pPr>
      <w:r w:rsidRPr="00B67C38">
        <w:t>Invoice Detail</w:t>
      </w:r>
    </w:p>
    <w:p w:rsidR="00B67C38" w:rsidRPr="00B67C38" w:rsidRDefault="00B67C38" w:rsidP="00B67C38">
      <w:pPr>
        <w:numPr>
          <w:ilvl w:val="1"/>
          <w:numId w:val="3"/>
        </w:numPr>
        <w:tabs>
          <w:tab w:val="clear" w:pos="1980"/>
          <w:tab w:val="num" w:pos="432"/>
        </w:tabs>
      </w:pPr>
      <w:r w:rsidRPr="00B67C38">
        <w:t>Projects Settings</w:t>
      </w:r>
      <w:bookmarkStart w:id="0" w:name="_GoBack"/>
      <w:bookmarkEnd w:id="0"/>
    </w:p>
    <w:p w:rsidR="00B67C38" w:rsidRPr="00B67C38" w:rsidRDefault="00B67C38" w:rsidP="00B67C38">
      <w:pPr>
        <w:numPr>
          <w:ilvl w:val="1"/>
          <w:numId w:val="3"/>
        </w:numPr>
        <w:tabs>
          <w:tab w:val="clear" w:pos="1980"/>
          <w:tab w:val="num" w:pos="432"/>
        </w:tabs>
      </w:pPr>
      <w:r w:rsidRPr="00B67C38">
        <w:t>Contractor On-Site Email defaults</w:t>
      </w:r>
    </w:p>
    <w:p w:rsidR="00B67C38" w:rsidRPr="00B67C38" w:rsidRDefault="00B67C38" w:rsidP="00B67C38">
      <w:pPr>
        <w:numPr>
          <w:ilvl w:val="1"/>
          <w:numId w:val="3"/>
        </w:numPr>
        <w:tabs>
          <w:tab w:val="clear" w:pos="1980"/>
          <w:tab w:val="num" w:pos="432"/>
        </w:tabs>
      </w:pPr>
      <w:r w:rsidRPr="00B67C38">
        <w:t xml:space="preserve">IVR </w:t>
      </w:r>
      <w:r w:rsidR="00AE7E83">
        <w:t>and</w:t>
      </w:r>
      <w:r w:rsidRPr="00B67C38">
        <w:t xml:space="preserve"> Integration Settings</w:t>
      </w:r>
    </w:p>
    <w:p w:rsidR="00B67C38" w:rsidRPr="00B67C38" w:rsidRDefault="00B67C38" w:rsidP="00B67C38">
      <w:pPr>
        <w:numPr>
          <w:ilvl w:val="1"/>
          <w:numId w:val="3"/>
        </w:numPr>
        <w:tabs>
          <w:tab w:val="clear" w:pos="1980"/>
          <w:tab w:val="num" w:pos="432"/>
        </w:tabs>
      </w:pPr>
      <w:r w:rsidRPr="00B67C38">
        <w:t>Define Customer Account Managers</w:t>
      </w:r>
    </w:p>
    <w:p w:rsidR="00B67C38" w:rsidRPr="00B67C38" w:rsidRDefault="00B67C38" w:rsidP="00B67C38">
      <w:pPr>
        <w:numPr>
          <w:ilvl w:val="1"/>
          <w:numId w:val="3"/>
        </w:numPr>
        <w:tabs>
          <w:tab w:val="clear" w:pos="1980"/>
          <w:tab w:val="num" w:pos="432"/>
        </w:tabs>
      </w:pPr>
      <w:r w:rsidRPr="00B67C38">
        <w:t>Rate Settings</w:t>
      </w:r>
    </w:p>
    <w:p w:rsidR="00B67C38" w:rsidRPr="00B67C38" w:rsidRDefault="00B67C38" w:rsidP="00B67C38">
      <w:pPr>
        <w:numPr>
          <w:ilvl w:val="1"/>
          <w:numId w:val="3"/>
        </w:numPr>
        <w:tabs>
          <w:tab w:val="clear" w:pos="1980"/>
          <w:tab w:val="num" w:pos="432"/>
        </w:tabs>
      </w:pPr>
      <w:r w:rsidRPr="00B67C38">
        <w:t>Approval Settings</w:t>
      </w:r>
    </w:p>
    <w:p w:rsidR="00B67C38" w:rsidRPr="00B67C38" w:rsidRDefault="00B67C38" w:rsidP="00B67C38">
      <w:pPr>
        <w:numPr>
          <w:ilvl w:val="1"/>
          <w:numId w:val="3"/>
        </w:numPr>
        <w:tabs>
          <w:tab w:val="clear" w:pos="1980"/>
          <w:tab w:val="num" w:pos="432"/>
        </w:tabs>
      </w:pPr>
      <w:r w:rsidRPr="00B67C38">
        <w:t xml:space="preserve">Contractor Time Limits </w:t>
      </w:r>
      <w:r w:rsidR="00AE7E83">
        <w:t>and</w:t>
      </w:r>
      <w:r w:rsidRPr="00B67C38">
        <w:t xml:space="preserve"> Match Alerts</w:t>
      </w:r>
    </w:p>
    <w:p w:rsidR="00B67C38" w:rsidRPr="00B67C38" w:rsidRDefault="00B67C38" w:rsidP="00B67C38">
      <w:pPr>
        <w:numPr>
          <w:ilvl w:val="1"/>
          <w:numId w:val="3"/>
        </w:numPr>
        <w:tabs>
          <w:tab w:val="clear" w:pos="1980"/>
          <w:tab w:val="num" w:pos="432"/>
        </w:tabs>
      </w:pPr>
      <w:r w:rsidRPr="00B67C38">
        <w:t>Job Requisition Settings</w:t>
      </w:r>
    </w:p>
    <w:p w:rsidR="00B67C38" w:rsidRPr="00B67C38" w:rsidRDefault="00B67C38" w:rsidP="00B67C38">
      <w:pPr>
        <w:numPr>
          <w:ilvl w:val="1"/>
          <w:numId w:val="3"/>
        </w:numPr>
        <w:tabs>
          <w:tab w:val="clear" w:pos="1980"/>
          <w:tab w:val="num" w:pos="432"/>
        </w:tabs>
      </w:pPr>
      <w:r w:rsidRPr="00B67C38">
        <w:t>Locale</w:t>
      </w:r>
    </w:p>
    <w:p w:rsidR="00B67C38" w:rsidRPr="00B67C38" w:rsidRDefault="00AE7E83" w:rsidP="00AE7E83">
      <w:r>
        <w:t xml:space="preserve">The following </w:t>
      </w:r>
      <w:r w:rsidR="00B67C38" w:rsidRPr="00B67C38">
        <w:t xml:space="preserve">organization business rules </w:t>
      </w:r>
      <w:r>
        <w:t>and</w:t>
      </w:r>
      <w:r w:rsidR="00B67C38" w:rsidRPr="00B67C38">
        <w:t xml:space="preserve"> system features may be configured by selecting the applicable </w:t>
      </w:r>
      <w:r w:rsidR="00B67C38" w:rsidRPr="00B67C38">
        <w:rPr>
          <w:b/>
        </w:rPr>
        <w:t>action</w:t>
      </w:r>
      <w:r w:rsidR="00B67C38" w:rsidRPr="00B67C38">
        <w:t xml:space="preserve"> button </w:t>
      </w:r>
      <w:r w:rsidR="009B483B">
        <w:t>from the View Account Information screen</w:t>
      </w:r>
      <w:r w:rsidR="00B67C38" w:rsidRPr="00B67C38">
        <w:t>:</w:t>
      </w:r>
    </w:p>
    <w:p w:rsidR="00B67C38" w:rsidRPr="00B67C38" w:rsidRDefault="00B67C38" w:rsidP="00145CC2">
      <w:pPr>
        <w:numPr>
          <w:ilvl w:val="1"/>
          <w:numId w:val="5"/>
        </w:numPr>
        <w:ind w:left="1080"/>
      </w:pPr>
      <w:r w:rsidRPr="00B67C38">
        <w:t xml:space="preserve">Approval Workflows – </w:t>
      </w:r>
      <w:r w:rsidRPr="00B67C38">
        <w:rPr>
          <w:i/>
        </w:rPr>
        <w:t>Please note – approval workflows are maintained through an automated feed process, and should not require manual administration</w:t>
      </w:r>
      <w:r w:rsidR="00AE7E83">
        <w:rPr>
          <w:i/>
        </w:rPr>
        <w:t>.</w:t>
      </w:r>
    </w:p>
    <w:p w:rsidR="00B67C38" w:rsidRPr="00B67C38" w:rsidRDefault="00B67C38" w:rsidP="00145CC2">
      <w:pPr>
        <w:numPr>
          <w:ilvl w:val="1"/>
          <w:numId w:val="5"/>
        </w:numPr>
        <w:ind w:left="1080"/>
      </w:pPr>
      <w:r w:rsidRPr="00B67C38">
        <w:t>Organization Sub-</w:t>
      </w:r>
      <w:r w:rsidR="009B483B">
        <w:t>C</w:t>
      </w:r>
      <w:r w:rsidRPr="00B67C38">
        <w:t>lass (departments/divisions)</w:t>
      </w:r>
    </w:p>
    <w:p w:rsidR="00B67C38" w:rsidRPr="00B67C38" w:rsidRDefault="00B67C38" w:rsidP="00B67C38">
      <w:pPr>
        <w:numPr>
          <w:ilvl w:val="2"/>
          <w:numId w:val="5"/>
        </w:numPr>
      </w:pPr>
      <w:r w:rsidRPr="00B67C38">
        <w:t>Asset Assignment</w:t>
      </w:r>
    </w:p>
    <w:p w:rsidR="00B67C38" w:rsidRPr="00B67C38" w:rsidRDefault="00B67C38" w:rsidP="00B67C38">
      <w:pPr>
        <w:numPr>
          <w:ilvl w:val="2"/>
          <w:numId w:val="5"/>
        </w:numPr>
      </w:pPr>
      <w:r w:rsidRPr="00B67C38">
        <w:t>Procurement Workflows</w:t>
      </w:r>
    </w:p>
    <w:p w:rsidR="00B67C38" w:rsidRPr="00B67C38" w:rsidRDefault="00B67C38" w:rsidP="00B67C38">
      <w:pPr>
        <w:numPr>
          <w:ilvl w:val="2"/>
          <w:numId w:val="5"/>
        </w:numPr>
      </w:pPr>
      <w:r w:rsidRPr="00B67C38">
        <w:lastRenderedPageBreak/>
        <w:t>Authentication Policies</w:t>
      </w:r>
    </w:p>
    <w:p w:rsidR="00B67C38" w:rsidRPr="00B67C38" w:rsidRDefault="00B67C38" w:rsidP="00B67C38">
      <w:pPr>
        <w:numPr>
          <w:ilvl w:val="2"/>
          <w:numId w:val="5"/>
        </w:numPr>
      </w:pPr>
      <w:r w:rsidRPr="00B67C38">
        <w:t>Rate Card Identifiers</w:t>
      </w:r>
    </w:p>
    <w:p w:rsidR="00B67C38" w:rsidRPr="00B67C38" w:rsidRDefault="00B67C38" w:rsidP="00B67C38">
      <w:pPr>
        <w:numPr>
          <w:ilvl w:val="2"/>
          <w:numId w:val="5"/>
        </w:numPr>
      </w:pPr>
      <w:r w:rsidRPr="00B67C38">
        <w:t>Bonus Processing</w:t>
      </w:r>
    </w:p>
    <w:p w:rsidR="00B67C38" w:rsidRPr="00B67C38" w:rsidRDefault="00B67C38" w:rsidP="00B67C38">
      <w:pPr>
        <w:numPr>
          <w:ilvl w:val="2"/>
          <w:numId w:val="5"/>
        </w:numPr>
      </w:pPr>
      <w:r w:rsidRPr="00B67C38">
        <w:t>Rate Card</w:t>
      </w:r>
    </w:p>
    <w:p w:rsidR="00B67C38" w:rsidRPr="00B67C38" w:rsidRDefault="00B67C38" w:rsidP="00B67C38">
      <w:pPr>
        <w:numPr>
          <w:ilvl w:val="2"/>
          <w:numId w:val="5"/>
        </w:numPr>
      </w:pPr>
      <w:r w:rsidRPr="00B67C38">
        <w:t>Collaboration Visibility</w:t>
      </w:r>
    </w:p>
    <w:p w:rsidR="00B67C38" w:rsidRPr="00B67C38" w:rsidRDefault="00B67C38" w:rsidP="00B67C38">
      <w:pPr>
        <w:numPr>
          <w:ilvl w:val="2"/>
          <w:numId w:val="5"/>
        </w:numPr>
      </w:pPr>
      <w:r w:rsidRPr="00B67C38">
        <w:t>Rate Identifiers</w:t>
      </w:r>
    </w:p>
    <w:p w:rsidR="00B67C38" w:rsidRPr="00B67C38" w:rsidRDefault="00B67C38" w:rsidP="00145CC2">
      <w:pPr>
        <w:numPr>
          <w:ilvl w:val="1"/>
          <w:numId w:val="5"/>
        </w:numPr>
        <w:ind w:left="1080"/>
      </w:pPr>
      <w:r w:rsidRPr="00B67C38">
        <w:t>Configure Screen – ability to change the display order of customer defined fields</w:t>
      </w:r>
    </w:p>
    <w:p w:rsidR="00B67C38" w:rsidRPr="00B67C38" w:rsidRDefault="00B67C38" w:rsidP="00B67C38">
      <w:pPr>
        <w:numPr>
          <w:ilvl w:val="2"/>
          <w:numId w:val="5"/>
        </w:numPr>
      </w:pPr>
      <w:r w:rsidRPr="00B67C38">
        <w:t>Reason Codes</w:t>
      </w:r>
    </w:p>
    <w:p w:rsidR="00B67C38" w:rsidRPr="00B67C38" w:rsidRDefault="00B67C38" w:rsidP="00145CC2">
      <w:pPr>
        <w:numPr>
          <w:ilvl w:val="1"/>
          <w:numId w:val="5"/>
        </w:numPr>
        <w:ind w:left="1080"/>
      </w:pPr>
      <w:r w:rsidRPr="00B67C38">
        <w:t>Cost</w:t>
      </w:r>
      <w:r w:rsidR="009B483B">
        <w:t xml:space="preserve"> </w:t>
      </w:r>
      <w:r w:rsidRPr="00B67C38">
        <w:t xml:space="preserve">Invoice Details (discussed in </w:t>
      </w:r>
      <w:r w:rsidR="00AE7E83">
        <w:t xml:space="preserve">the </w:t>
      </w:r>
      <w:r w:rsidRPr="00B67C38">
        <w:t>Manage Cost Allocation Codes section below)</w:t>
      </w:r>
    </w:p>
    <w:p w:rsidR="00B67C38" w:rsidRPr="00B67C38" w:rsidRDefault="00B67C38" w:rsidP="00B67C38">
      <w:pPr>
        <w:numPr>
          <w:ilvl w:val="2"/>
          <w:numId w:val="5"/>
        </w:numPr>
      </w:pPr>
      <w:r w:rsidRPr="00B67C38">
        <w:t>Services Identifiers</w:t>
      </w:r>
    </w:p>
    <w:p w:rsidR="00B67C38" w:rsidRPr="00B67C38" w:rsidRDefault="00B67C38" w:rsidP="00145CC2">
      <w:pPr>
        <w:numPr>
          <w:ilvl w:val="1"/>
          <w:numId w:val="5"/>
        </w:numPr>
        <w:ind w:left="1080"/>
      </w:pPr>
      <w:r w:rsidRPr="00B67C38">
        <w:t>Custom Labels</w:t>
      </w:r>
    </w:p>
    <w:p w:rsidR="00B67C38" w:rsidRPr="00B67C38" w:rsidRDefault="00B67C38" w:rsidP="00145CC2">
      <w:pPr>
        <w:numPr>
          <w:ilvl w:val="1"/>
          <w:numId w:val="5"/>
        </w:numPr>
        <w:ind w:left="1080"/>
      </w:pPr>
      <w:r w:rsidRPr="00B67C38">
        <w:t>Services Rate Table</w:t>
      </w:r>
    </w:p>
    <w:p w:rsidR="00B67C38" w:rsidRPr="00B67C38" w:rsidRDefault="00B67C38" w:rsidP="00145CC2">
      <w:pPr>
        <w:numPr>
          <w:ilvl w:val="1"/>
          <w:numId w:val="5"/>
        </w:numPr>
        <w:ind w:left="1080"/>
      </w:pPr>
      <w:r w:rsidRPr="00B67C38">
        <w:t>Customer Defined Fields – will be enabled, but recommend not changing; contact IQN support for maintenance needs</w:t>
      </w:r>
    </w:p>
    <w:p w:rsidR="00B67C38" w:rsidRPr="00B67C38" w:rsidRDefault="00B67C38" w:rsidP="00B67C38">
      <w:pPr>
        <w:numPr>
          <w:ilvl w:val="2"/>
          <w:numId w:val="5"/>
        </w:numPr>
      </w:pPr>
      <w:r w:rsidRPr="00B67C38">
        <w:t>Shift Configuration</w:t>
      </w:r>
    </w:p>
    <w:p w:rsidR="00B67C38" w:rsidRPr="00B67C38" w:rsidRDefault="00B67C38" w:rsidP="00B67C38">
      <w:pPr>
        <w:numPr>
          <w:ilvl w:val="2"/>
          <w:numId w:val="5"/>
        </w:numPr>
      </w:pPr>
      <w:r w:rsidRPr="00B67C38">
        <w:t>Dashboard Configurations</w:t>
      </w:r>
    </w:p>
    <w:p w:rsidR="00B67C38" w:rsidRPr="00B67C38" w:rsidRDefault="00B67C38" w:rsidP="00145CC2">
      <w:pPr>
        <w:numPr>
          <w:ilvl w:val="1"/>
          <w:numId w:val="5"/>
        </w:numPr>
        <w:ind w:left="1080"/>
      </w:pPr>
      <w:r w:rsidRPr="00B67C38">
        <w:t xml:space="preserve">Supplier </w:t>
      </w:r>
      <w:proofErr w:type="spellStart"/>
      <w:r w:rsidRPr="00B67C38">
        <w:t>Tiering</w:t>
      </w:r>
      <w:proofErr w:type="spellEnd"/>
      <w:r w:rsidRPr="00B67C38">
        <w:t xml:space="preserve"> (discussed in </w:t>
      </w:r>
      <w:r w:rsidR="00AE7E83">
        <w:t xml:space="preserve">the </w:t>
      </w:r>
      <w:r w:rsidRPr="00B67C38">
        <w:t>View/Manage Suppliers section below)</w:t>
      </w:r>
    </w:p>
    <w:p w:rsidR="00B67C38" w:rsidRPr="00B67C38" w:rsidRDefault="00B67C38" w:rsidP="00B67C38">
      <w:pPr>
        <w:numPr>
          <w:ilvl w:val="2"/>
          <w:numId w:val="5"/>
        </w:numPr>
      </w:pPr>
      <w:r w:rsidRPr="00B67C38">
        <w:t>List Configuration</w:t>
      </w:r>
    </w:p>
    <w:p w:rsidR="00B67C38" w:rsidRPr="00B67C38" w:rsidRDefault="00B67C38" w:rsidP="00B67C38">
      <w:pPr>
        <w:numPr>
          <w:ilvl w:val="2"/>
          <w:numId w:val="5"/>
        </w:numPr>
      </w:pPr>
      <w:r w:rsidRPr="00B67C38">
        <w:t>Timecard Templates</w:t>
      </w:r>
    </w:p>
    <w:p w:rsidR="00B67C38" w:rsidRPr="00B67C38" w:rsidRDefault="00B67C38" w:rsidP="00B67C38">
      <w:pPr>
        <w:numPr>
          <w:ilvl w:val="2"/>
          <w:numId w:val="5"/>
        </w:numPr>
      </w:pPr>
      <w:r w:rsidRPr="00B67C38">
        <w:t>Load External Data</w:t>
      </w:r>
    </w:p>
    <w:p w:rsidR="00B67C38" w:rsidRPr="00B67C38" w:rsidRDefault="00B67C38" w:rsidP="00B67C38">
      <w:pPr>
        <w:numPr>
          <w:ilvl w:val="2"/>
          <w:numId w:val="5"/>
        </w:numPr>
      </w:pPr>
      <w:r w:rsidRPr="00B67C38">
        <w:t>Units of Measure</w:t>
      </w:r>
    </w:p>
    <w:p w:rsidR="00B67C38" w:rsidRPr="00B67C38" w:rsidRDefault="00B67C38" w:rsidP="00B67C38">
      <w:pPr>
        <w:numPr>
          <w:ilvl w:val="2"/>
          <w:numId w:val="5"/>
        </w:numPr>
      </w:pPr>
      <w:r w:rsidRPr="00B67C38">
        <w:t>Notifications</w:t>
      </w:r>
    </w:p>
    <w:p w:rsidR="00B67C38" w:rsidRPr="00B67C38" w:rsidRDefault="00B67C38" w:rsidP="00B67C38">
      <w:pPr>
        <w:numPr>
          <w:ilvl w:val="2"/>
          <w:numId w:val="5"/>
        </w:numPr>
      </w:pPr>
      <w:r w:rsidRPr="00B67C38">
        <w:t>Contract Templates</w:t>
      </w:r>
    </w:p>
    <w:p w:rsidR="00B67C38" w:rsidRPr="00B67C38" w:rsidRDefault="00B67C38" w:rsidP="00B67C38">
      <w:pPr>
        <w:numPr>
          <w:ilvl w:val="2"/>
          <w:numId w:val="5"/>
        </w:numPr>
      </w:pPr>
      <w:r w:rsidRPr="00B67C38">
        <w:t>On-Boarding Checklist</w:t>
      </w:r>
    </w:p>
    <w:p w:rsidR="00B67C38" w:rsidRPr="00B67C38" w:rsidRDefault="00B67C38" w:rsidP="00B67C38">
      <w:pPr>
        <w:numPr>
          <w:ilvl w:val="2"/>
          <w:numId w:val="5"/>
        </w:numPr>
      </w:pPr>
      <w:r w:rsidRPr="00B67C38">
        <w:t>Users</w:t>
      </w:r>
    </w:p>
    <w:p w:rsidR="00B67C38" w:rsidRPr="00B67C38" w:rsidRDefault="009B483B" w:rsidP="009B483B">
      <w:r>
        <w:t xml:space="preserve">Follow the prompts to make edits/changes and remember to </w:t>
      </w:r>
      <w:r w:rsidR="00B67C38" w:rsidRPr="00B67C38">
        <w:rPr>
          <w:b/>
        </w:rPr>
        <w:t xml:space="preserve">save changes </w:t>
      </w:r>
      <w:r w:rsidR="00B67C38" w:rsidRPr="00B67C38">
        <w:t>to save your edits</w:t>
      </w:r>
      <w:r>
        <w:t>/changes</w:t>
      </w:r>
      <w:r w:rsidR="00B67C38" w:rsidRPr="00B67C38">
        <w:t>.</w:t>
      </w:r>
    </w:p>
    <w:p w:rsidR="00B67C38" w:rsidRPr="00B67C38" w:rsidRDefault="00B67C38" w:rsidP="009B483B">
      <w:r w:rsidRPr="00B67C38">
        <w:rPr>
          <w:bCs/>
        </w:rPr>
        <w:t>Users will be prompted to change passwords every 90 days for heightened security.</w:t>
      </w:r>
    </w:p>
    <w:p w:rsidR="00B67C38" w:rsidRPr="003169FE" w:rsidRDefault="00B67C38" w:rsidP="00145CC2">
      <w:pPr>
        <w:pStyle w:val="Heading2"/>
        <w:keepNext/>
        <w:rPr>
          <w:color w:val="003A63"/>
        </w:rPr>
      </w:pPr>
      <w:r w:rsidRPr="003169FE">
        <w:rPr>
          <w:color w:val="003A63"/>
        </w:rPr>
        <w:t>Manage Users:</w:t>
      </w:r>
    </w:p>
    <w:p w:rsidR="00B67C38" w:rsidRPr="00B67C38" w:rsidRDefault="00B67C38" w:rsidP="009C775D">
      <w:pPr>
        <w:numPr>
          <w:ilvl w:val="0"/>
          <w:numId w:val="10"/>
        </w:numPr>
      </w:pPr>
      <w:r w:rsidRPr="00B67C38">
        <w:t xml:space="preserve">Select </w:t>
      </w:r>
      <w:r w:rsidRPr="00B67C38">
        <w:rPr>
          <w:b/>
        </w:rPr>
        <w:t xml:space="preserve">view staff </w:t>
      </w:r>
      <w:r w:rsidRPr="00B67C38">
        <w:t>action</w:t>
      </w:r>
      <w:r w:rsidRPr="00B67C38">
        <w:rPr>
          <w:b/>
        </w:rPr>
        <w:t xml:space="preserve"> </w:t>
      </w:r>
      <w:r w:rsidRPr="00B67C38">
        <w:t xml:space="preserve">for the particular buyer or supplier organization within the organization </w:t>
      </w:r>
      <w:proofErr w:type="gramStart"/>
      <w:r w:rsidRPr="00B67C38">
        <w:t>list</w:t>
      </w:r>
      <w:proofErr w:type="gramEnd"/>
      <w:r w:rsidRPr="00B67C38">
        <w:t xml:space="preserve"> (</w:t>
      </w:r>
      <w:r w:rsidR="009C775D" w:rsidRPr="009C775D">
        <w:rPr>
          <w:b/>
        </w:rPr>
        <w:t>A</w:t>
      </w:r>
      <w:r w:rsidRPr="00B67C38">
        <w:rPr>
          <w:b/>
        </w:rPr>
        <w:t>ccounts</w:t>
      </w:r>
      <w:r w:rsidRPr="00B67C38">
        <w:t xml:space="preserve"> </w:t>
      </w:r>
      <w:r w:rsidR="009C775D">
        <w:t xml:space="preserve">screen). </w:t>
      </w:r>
      <w:r w:rsidRPr="00B67C38">
        <w:t xml:space="preserve">A list of system users for this organization will appear. </w:t>
      </w:r>
    </w:p>
    <w:p w:rsidR="00B67C38" w:rsidRPr="00B67C38" w:rsidRDefault="00B67C38" w:rsidP="009C775D">
      <w:pPr>
        <w:numPr>
          <w:ilvl w:val="0"/>
          <w:numId w:val="10"/>
        </w:numPr>
      </w:pPr>
      <w:r w:rsidRPr="00B67C38">
        <w:t xml:space="preserve">Select the </w:t>
      </w:r>
      <w:r w:rsidRPr="00B67C38">
        <w:rPr>
          <w:b/>
        </w:rPr>
        <w:t>create worker</w:t>
      </w:r>
      <w:r w:rsidRPr="00B67C38">
        <w:t xml:space="preserve"> action to create a new user account.</w:t>
      </w:r>
    </w:p>
    <w:p w:rsidR="00B67C38" w:rsidRPr="00B67C38" w:rsidRDefault="00B67C38" w:rsidP="009C775D">
      <w:pPr>
        <w:numPr>
          <w:ilvl w:val="0"/>
          <w:numId w:val="10"/>
        </w:numPr>
      </w:pPr>
      <w:r w:rsidRPr="00B67C38">
        <w:t xml:space="preserve">To update existing users, select </w:t>
      </w:r>
      <w:r w:rsidRPr="00B67C38">
        <w:rPr>
          <w:b/>
        </w:rPr>
        <w:t>configure account</w:t>
      </w:r>
      <w:r w:rsidRPr="00B67C38">
        <w:t xml:space="preserve"> action associated to an in</w:t>
      </w:r>
      <w:r w:rsidR="009C775D">
        <w:t xml:space="preserve">dividual user within the list. </w:t>
      </w:r>
      <w:r w:rsidRPr="00B67C38">
        <w:t>The following fields may be updated:</w:t>
      </w:r>
    </w:p>
    <w:p w:rsidR="00B67C38" w:rsidRPr="00B67C38" w:rsidRDefault="00B67C38" w:rsidP="009C775D">
      <w:pPr>
        <w:numPr>
          <w:ilvl w:val="1"/>
          <w:numId w:val="10"/>
        </w:numPr>
        <w:ind w:left="1080"/>
      </w:pPr>
      <w:r w:rsidRPr="00B67C38">
        <w:rPr>
          <w:b/>
        </w:rPr>
        <w:t>Create Password / Change Password</w:t>
      </w:r>
    </w:p>
    <w:p w:rsidR="00B67C38" w:rsidRPr="00B67C38" w:rsidRDefault="00B67C38" w:rsidP="009C775D">
      <w:pPr>
        <w:numPr>
          <w:ilvl w:val="1"/>
          <w:numId w:val="10"/>
        </w:numPr>
        <w:ind w:left="1080"/>
      </w:pPr>
      <w:r w:rsidRPr="00B67C38">
        <w:rPr>
          <w:b/>
        </w:rPr>
        <w:t>Disable User Login</w:t>
      </w:r>
    </w:p>
    <w:p w:rsidR="00B67C38" w:rsidRPr="00B67C38" w:rsidRDefault="00B67C38" w:rsidP="009C775D">
      <w:pPr>
        <w:numPr>
          <w:ilvl w:val="1"/>
          <w:numId w:val="10"/>
        </w:numPr>
        <w:ind w:left="1080"/>
      </w:pPr>
      <w:r w:rsidRPr="00B67C38">
        <w:rPr>
          <w:b/>
        </w:rPr>
        <w:t>Assign System Role(s)</w:t>
      </w:r>
    </w:p>
    <w:p w:rsidR="00B67C38" w:rsidRPr="00B67C38" w:rsidRDefault="00B67C38" w:rsidP="009C775D">
      <w:pPr>
        <w:numPr>
          <w:ilvl w:val="1"/>
          <w:numId w:val="10"/>
        </w:numPr>
        <w:ind w:left="1080"/>
        <w:rPr>
          <w:b/>
        </w:rPr>
      </w:pPr>
      <w:r w:rsidRPr="00B67C38">
        <w:rPr>
          <w:b/>
        </w:rPr>
        <w:t>Assign Locale</w:t>
      </w:r>
    </w:p>
    <w:p w:rsidR="00B67C38" w:rsidRPr="00B67C38" w:rsidRDefault="00B67C38" w:rsidP="009C775D">
      <w:pPr>
        <w:numPr>
          <w:ilvl w:val="1"/>
          <w:numId w:val="10"/>
        </w:numPr>
        <w:ind w:left="1080"/>
      </w:pPr>
      <w:r w:rsidRPr="00B67C38">
        <w:rPr>
          <w:b/>
        </w:rPr>
        <w:lastRenderedPageBreak/>
        <w:t>Set Default Approval Workflow</w:t>
      </w:r>
    </w:p>
    <w:p w:rsidR="00B67C38" w:rsidRPr="00B67C38" w:rsidRDefault="00B67C38" w:rsidP="009C775D">
      <w:pPr>
        <w:numPr>
          <w:ilvl w:val="1"/>
          <w:numId w:val="10"/>
        </w:numPr>
        <w:ind w:left="1080"/>
      </w:pPr>
      <w:r w:rsidRPr="00B67C38">
        <w:rPr>
          <w:b/>
        </w:rPr>
        <w:t>Set Dashboard Configuration</w:t>
      </w:r>
    </w:p>
    <w:p w:rsidR="00B67C38" w:rsidRPr="00B67C38" w:rsidRDefault="00B67C38" w:rsidP="009C775D">
      <w:pPr>
        <w:numPr>
          <w:ilvl w:val="1"/>
          <w:numId w:val="10"/>
        </w:numPr>
        <w:ind w:left="1080"/>
      </w:pPr>
      <w:r w:rsidRPr="00B67C38">
        <w:rPr>
          <w:b/>
        </w:rPr>
        <w:t xml:space="preserve">Designate a ‘Reports To’ user </w:t>
      </w:r>
      <w:r w:rsidRPr="00B67C38">
        <w:t>(used for automatic approval workflow routing)</w:t>
      </w:r>
    </w:p>
    <w:p w:rsidR="009C775D" w:rsidRPr="003169FE" w:rsidRDefault="00B67C38" w:rsidP="00145CC2">
      <w:pPr>
        <w:pStyle w:val="Heading2"/>
        <w:rPr>
          <w:rFonts w:eastAsiaTheme="minorHAnsi" w:cstheme="minorBidi"/>
          <w:b w:val="0"/>
          <w:bCs w:val="0"/>
          <w:color w:val="auto"/>
          <w:sz w:val="20"/>
          <w:szCs w:val="22"/>
        </w:rPr>
      </w:pPr>
      <w:r w:rsidRPr="003169FE">
        <w:rPr>
          <w:color w:val="003A63"/>
        </w:rPr>
        <w:t>View/Manage Suppliers</w:t>
      </w:r>
      <w:r w:rsidR="003169FE">
        <w:rPr>
          <w:rFonts w:eastAsiaTheme="minorHAnsi" w:cstheme="minorBidi"/>
          <w:bCs w:val="0"/>
          <w:color w:val="auto"/>
          <w:sz w:val="20"/>
          <w:szCs w:val="22"/>
        </w:rPr>
        <w:t>:</w:t>
      </w:r>
    </w:p>
    <w:p w:rsidR="00B67C38" w:rsidRPr="00B67C38" w:rsidRDefault="00B67C38" w:rsidP="00B67C38">
      <w:pPr>
        <w:rPr>
          <w:i/>
        </w:rPr>
      </w:pPr>
      <w:r w:rsidRPr="00B67C38">
        <w:rPr>
          <w:i/>
        </w:rPr>
        <w:t>To view the suppliers’ setup in a buyer organization’s marketplace:</w:t>
      </w:r>
    </w:p>
    <w:p w:rsidR="00B67C38" w:rsidRPr="00B67C38" w:rsidRDefault="00D605A7" w:rsidP="00D605A7">
      <w:pPr>
        <w:numPr>
          <w:ilvl w:val="0"/>
          <w:numId w:val="6"/>
        </w:numPr>
        <w:ind w:left="720"/>
      </w:pPr>
      <w:r>
        <w:t>A u</w:t>
      </w:r>
      <w:r w:rsidR="00B67C38" w:rsidRPr="00B67C38">
        <w:t xml:space="preserve">ser with </w:t>
      </w:r>
      <w:r>
        <w:t xml:space="preserve">the </w:t>
      </w:r>
      <w:r w:rsidR="00B67C38" w:rsidRPr="00B67C38">
        <w:t xml:space="preserve">Buyer Firm Admin role may simply select </w:t>
      </w:r>
      <w:r w:rsidR="00B67C38" w:rsidRPr="00B67C38">
        <w:rPr>
          <w:b/>
        </w:rPr>
        <w:t xml:space="preserve">supplier organizations </w:t>
      </w:r>
      <w:r w:rsidR="00B67C38" w:rsidRPr="00B67C38">
        <w:t xml:space="preserve">from the </w:t>
      </w:r>
      <w:r w:rsidR="00B67C38" w:rsidRPr="00B67C38">
        <w:rPr>
          <w:b/>
        </w:rPr>
        <w:t>My Company Info</w:t>
      </w:r>
      <w:r w:rsidR="00B67C38" w:rsidRPr="00B67C38">
        <w:t xml:space="preserve"> tab.</w:t>
      </w:r>
    </w:p>
    <w:p w:rsidR="00B67C38" w:rsidRPr="00B67C38" w:rsidRDefault="00B67C38" w:rsidP="00D605A7">
      <w:pPr>
        <w:numPr>
          <w:ilvl w:val="1"/>
          <w:numId w:val="6"/>
        </w:numPr>
        <w:ind w:left="1080"/>
      </w:pPr>
      <w:r w:rsidRPr="00B67C38">
        <w:t>Select the Supplier Organization name link to view the supplier profile.</w:t>
      </w:r>
    </w:p>
    <w:p w:rsidR="00B67C38" w:rsidRPr="00B67C38" w:rsidRDefault="00D605A7" w:rsidP="00D605A7">
      <w:pPr>
        <w:numPr>
          <w:ilvl w:val="0"/>
          <w:numId w:val="6"/>
        </w:numPr>
        <w:ind w:left="720"/>
      </w:pPr>
      <w:r>
        <w:t xml:space="preserve">A user with the </w:t>
      </w:r>
      <w:r w:rsidR="00B67C38" w:rsidRPr="00B67C38">
        <w:t xml:space="preserve">Managing Firm Admin role can view the list of </w:t>
      </w:r>
      <w:r w:rsidR="00B67C38" w:rsidRPr="00B67C38">
        <w:rPr>
          <w:b/>
        </w:rPr>
        <w:t>Supplier SOW’s</w:t>
      </w:r>
      <w:r w:rsidR="00B67C38" w:rsidRPr="00B67C38">
        <w:t xml:space="preserve"> from within the </w:t>
      </w:r>
      <w:r w:rsidR="00B67C38" w:rsidRPr="00B67C38">
        <w:rPr>
          <w:b/>
        </w:rPr>
        <w:t>Buyer Firm Profile</w:t>
      </w:r>
      <w:r w:rsidR="00B67C38" w:rsidRPr="00B67C38">
        <w:t xml:space="preserve"> screen. </w:t>
      </w:r>
    </w:p>
    <w:p w:rsidR="00B67C38" w:rsidRPr="00B67C38" w:rsidRDefault="00B67C38" w:rsidP="00D605A7">
      <w:pPr>
        <w:rPr>
          <w:i/>
        </w:rPr>
      </w:pPr>
      <w:r w:rsidRPr="00B67C38">
        <w:rPr>
          <w:i/>
        </w:rPr>
        <w:t>To create a new supplier setup for a buyer organization’s marketplace:</w:t>
      </w:r>
    </w:p>
    <w:p w:rsidR="00B67C38" w:rsidRPr="00B67C38" w:rsidRDefault="00B67C38" w:rsidP="00B66B92">
      <w:pPr>
        <w:ind w:left="360"/>
      </w:pPr>
      <w:r w:rsidRPr="00B67C38">
        <w:t xml:space="preserve">Only </w:t>
      </w:r>
      <w:r w:rsidR="00B66B92">
        <w:t xml:space="preserve">a </w:t>
      </w:r>
      <w:r w:rsidRPr="00B67C38">
        <w:t>Managing Firm Admin role can do this by:</w:t>
      </w:r>
    </w:p>
    <w:p w:rsidR="00B67C38" w:rsidRPr="00B67C38" w:rsidRDefault="00B67C38" w:rsidP="00B66B92">
      <w:pPr>
        <w:numPr>
          <w:ilvl w:val="1"/>
          <w:numId w:val="6"/>
        </w:numPr>
        <w:ind w:left="1080"/>
      </w:pPr>
      <w:r w:rsidRPr="00B67C38">
        <w:t xml:space="preserve">Selecting the </w:t>
      </w:r>
      <w:r w:rsidRPr="00B67C38">
        <w:rPr>
          <w:b/>
        </w:rPr>
        <w:t>edit</w:t>
      </w:r>
      <w:r w:rsidRPr="00B67C38">
        <w:t xml:space="preserve"> action to edit the </w:t>
      </w:r>
      <w:r w:rsidRPr="00B67C38">
        <w:rPr>
          <w:b/>
        </w:rPr>
        <w:t>Buyer Firm Profile</w:t>
      </w:r>
      <w:r w:rsidR="00B66B92">
        <w:rPr>
          <w:b/>
        </w:rPr>
        <w:t>.</w:t>
      </w:r>
    </w:p>
    <w:p w:rsidR="00B67C38" w:rsidRPr="00B67C38" w:rsidRDefault="00B67C38" w:rsidP="00B66B92">
      <w:pPr>
        <w:numPr>
          <w:ilvl w:val="1"/>
          <w:numId w:val="6"/>
        </w:numPr>
        <w:ind w:left="1080"/>
      </w:pPr>
      <w:r w:rsidRPr="00B67C38">
        <w:rPr>
          <w:b/>
        </w:rPr>
        <w:t xml:space="preserve">Adding </w:t>
      </w:r>
      <w:r w:rsidRPr="00B67C38">
        <w:t>a new supplier name in the</w:t>
      </w:r>
      <w:r w:rsidRPr="00B67C38">
        <w:rPr>
          <w:b/>
        </w:rPr>
        <w:t xml:space="preserve"> Supplier Organization Service Agreements </w:t>
      </w:r>
      <w:r w:rsidRPr="00B67C38">
        <w:t>section at the bottom of the screen.</w:t>
      </w:r>
    </w:p>
    <w:p w:rsidR="00B67C38" w:rsidRPr="00B67C38" w:rsidRDefault="00B67C38" w:rsidP="00B66B92">
      <w:pPr>
        <w:numPr>
          <w:ilvl w:val="1"/>
          <w:numId w:val="6"/>
        </w:numPr>
        <w:ind w:left="1080"/>
      </w:pPr>
      <w:r w:rsidRPr="00B67C38">
        <w:t xml:space="preserve">Selecting </w:t>
      </w:r>
      <w:r w:rsidRPr="00B67C38">
        <w:rPr>
          <w:b/>
        </w:rPr>
        <w:t>save</w:t>
      </w:r>
      <w:r w:rsidRPr="00B67C38">
        <w:t xml:space="preserve"> action to save the buyer firm profile.</w:t>
      </w:r>
    </w:p>
    <w:p w:rsidR="00B67C38" w:rsidRPr="00B67C38" w:rsidRDefault="00B67C38" w:rsidP="00B66B92">
      <w:pPr>
        <w:numPr>
          <w:ilvl w:val="1"/>
          <w:numId w:val="6"/>
        </w:numPr>
        <w:ind w:left="1080"/>
      </w:pPr>
      <w:r w:rsidRPr="00B67C38">
        <w:t xml:space="preserve">Then selecting </w:t>
      </w:r>
      <w:r w:rsidRPr="00B67C38">
        <w:rPr>
          <w:b/>
        </w:rPr>
        <w:t>add version</w:t>
      </w:r>
      <w:r w:rsidRPr="00B67C38">
        <w:t xml:space="preserve"> action next to the supplier name in the Buyer Firm Profile (read-only view) in the </w:t>
      </w:r>
      <w:r w:rsidRPr="00B67C38">
        <w:rPr>
          <w:b/>
        </w:rPr>
        <w:t>Buyer/Supplier Agreements</w:t>
      </w:r>
      <w:r w:rsidRPr="00B67C38">
        <w:t xml:space="preserve"> section.</w:t>
      </w:r>
    </w:p>
    <w:p w:rsidR="00B67C38" w:rsidRPr="00B67C38" w:rsidRDefault="00B67C38" w:rsidP="00B66B92">
      <w:pPr>
        <w:rPr>
          <w:i/>
        </w:rPr>
      </w:pPr>
      <w:r w:rsidRPr="00B67C38">
        <w:rPr>
          <w:i/>
        </w:rPr>
        <w:t>To view, edit</w:t>
      </w:r>
      <w:r w:rsidR="00B66B92">
        <w:rPr>
          <w:i/>
        </w:rPr>
        <w:t>,</w:t>
      </w:r>
      <w:r w:rsidRPr="00B67C38">
        <w:rPr>
          <w:i/>
        </w:rPr>
        <w:t xml:space="preserve"> or create supplier distribution lists available to all users in this organization, select </w:t>
      </w:r>
      <w:r w:rsidRPr="00B67C38">
        <w:rPr>
          <w:b/>
          <w:i/>
        </w:rPr>
        <w:t>distribution lists</w:t>
      </w:r>
      <w:r w:rsidRPr="00B67C38">
        <w:rPr>
          <w:i/>
        </w:rPr>
        <w:t xml:space="preserve"> from the </w:t>
      </w:r>
      <w:r w:rsidRPr="00B67C38">
        <w:rPr>
          <w:b/>
          <w:i/>
        </w:rPr>
        <w:t>Your Profile</w:t>
      </w:r>
      <w:r w:rsidRPr="00B67C38">
        <w:rPr>
          <w:i/>
        </w:rPr>
        <w:t xml:space="preserve"> tab.</w:t>
      </w:r>
    </w:p>
    <w:p w:rsidR="00B67C38" w:rsidRPr="00B67C38" w:rsidRDefault="00B67C38" w:rsidP="00B66B92">
      <w:pPr>
        <w:numPr>
          <w:ilvl w:val="0"/>
          <w:numId w:val="11"/>
        </w:numPr>
      </w:pPr>
      <w:r w:rsidRPr="00B67C38">
        <w:t xml:space="preserve">Create new distribution lists by selecting the </w:t>
      </w:r>
      <w:r w:rsidRPr="00B67C38">
        <w:rPr>
          <w:b/>
        </w:rPr>
        <w:t>create organization distribution list</w:t>
      </w:r>
      <w:r w:rsidRPr="00B67C38">
        <w:t xml:space="preserve"> button.</w:t>
      </w:r>
    </w:p>
    <w:p w:rsidR="00B67C38" w:rsidRPr="00B67C38" w:rsidRDefault="00B67C38" w:rsidP="00B66B92">
      <w:pPr>
        <w:numPr>
          <w:ilvl w:val="0"/>
          <w:numId w:val="11"/>
        </w:numPr>
      </w:pPr>
      <w:r w:rsidRPr="00B67C38">
        <w:rPr>
          <w:b/>
        </w:rPr>
        <w:t>Edit</w:t>
      </w:r>
      <w:r w:rsidRPr="00B67C38">
        <w:t xml:space="preserve"> or </w:t>
      </w:r>
      <w:r w:rsidRPr="00B67C38">
        <w:rPr>
          <w:b/>
        </w:rPr>
        <w:t>delete</w:t>
      </w:r>
      <w:r w:rsidRPr="00B67C38">
        <w:t xml:space="preserve"> a list from within the list screen or by selecting the list name link.</w:t>
      </w:r>
    </w:p>
    <w:p w:rsidR="00B67C38" w:rsidRPr="00B67C38" w:rsidRDefault="00B67C38" w:rsidP="00B66B92">
      <w:pPr>
        <w:numPr>
          <w:ilvl w:val="0"/>
          <w:numId w:val="11"/>
        </w:numPr>
      </w:pPr>
      <w:r w:rsidRPr="00B67C38">
        <w:t>You must check the box to make this list available to managers on the requisition (if that applies).</w:t>
      </w:r>
    </w:p>
    <w:p w:rsidR="00B67C38" w:rsidRPr="00B67C38" w:rsidRDefault="00B67C38" w:rsidP="00B66B92">
      <w:pPr>
        <w:rPr>
          <w:i/>
        </w:rPr>
      </w:pPr>
      <w:r w:rsidRPr="00B67C38">
        <w:rPr>
          <w:i/>
        </w:rPr>
        <w:t xml:space="preserve">To view or maintain Supplier </w:t>
      </w:r>
      <w:proofErr w:type="spellStart"/>
      <w:r w:rsidRPr="00B67C38">
        <w:rPr>
          <w:i/>
        </w:rPr>
        <w:t>Tiering</w:t>
      </w:r>
      <w:proofErr w:type="spellEnd"/>
      <w:r w:rsidRPr="00B67C38">
        <w:rPr>
          <w:i/>
        </w:rPr>
        <w:t xml:space="preserve"> rules, select s</w:t>
      </w:r>
      <w:r w:rsidRPr="00B67C38">
        <w:rPr>
          <w:b/>
          <w:i/>
        </w:rPr>
        <w:t xml:space="preserve">upplier organization </w:t>
      </w:r>
      <w:proofErr w:type="spellStart"/>
      <w:r w:rsidRPr="00B67C38">
        <w:rPr>
          <w:b/>
          <w:i/>
        </w:rPr>
        <w:t>tiering</w:t>
      </w:r>
      <w:proofErr w:type="spellEnd"/>
      <w:r w:rsidRPr="00B67C38">
        <w:rPr>
          <w:b/>
          <w:i/>
        </w:rPr>
        <w:t xml:space="preserve"> </w:t>
      </w:r>
      <w:r w:rsidRPr="00B67C38">
        <w:rPr>
          <w:i/>
        </w:rPr>
        <w:t xml:space="preserve">from the </w:t>
      </w:r>
      <w:r w:rsidRPr="00B67C38">
        <w:rPr>
          <w:b/>
          <w:i/>
        </w:rPr>
        <w:t>My Company Info</w:t>
      </w:r>
      <w:r w:rsidRPr="00B67C38">
        <w:rPr>
          <w:i/>
        </w:rPr>
        <w:t xml:space="preserve"> tab.</w:t>
      </w:r>
    </w:p>
    <w:p w:rsidR="00B67C38" w:rsidRPr="00B67C38" w:rsidRDefault="00B67C38" w:rsidP="00B66B92">
      <w:pPr>
        <w:numPr>
          <w:ilvl w:val="0"/>
          <w:numId w:val="12"/>
        </w:numPr>
      </w:pPr>
      <w:r w:rsidRPr="00B67C38">
        <w:t xml:space="preserve">Create new supplier </w:t>
      </w:r>
      <w:proofErr w:type="spellStart"/>
      <w:r w:rsidRPr="00B67C38">
        <w:t>tiering</w:t>
      </w:r>
      <w:proofErr w:type="spellEnd"/>
      <w:r w:rsidRPr="00B67C38">
        <w:t xml:space="preserve"> rule by selecting </w:t>
      </w:r>
      <w:r w:rsidRPr="00B67C38">
        <w:rPr>
          <w:b/>
        </w:rPr>
        <w:t xml:space="preserve">create </w:t>
      </w:r>
      <w:proofErr w:type="spellStart"/>
      <w:r w:rsidRPr="00B67C38">
        <w:rPr>
          <w:b/>
        </w:rPr>
        <w:t>tiering</w:t>
      </w:r>
      <w:proofErr w:type="spellEnd"/>
      <w:r w:rsidRPr="00B67C38">
        <w:rPr>
          <w:b/>
        </w:rPr>
        <w:t xml:space="preserve"> rules</w:t>
      </w:r>
      <w:r w:rsidRPr="00B67C38">
        <w:t xml:space="preserve"> button.</w:t>
      </w:r>
    </w:p>
    <w:p w:rsidR="00B67C38" w:rsidRPr="00B67C38" w:rsidRDefault="00B67C38" w:rsidP="00B66B92">
      <w:pPr>
        <w:numPr>
          <w:ilvl w:val="0"/>
          <w:numId w:val="12"/>
        </w:numPr>
      </w:pPr>
      <w:r w:rsidRPr="00B67C38">
        <w:rPr>
          <w:b/>
        </w:rPr>
        <w:t>Edit</w:t>
      </w:r>
      <w:r w:rsidRPr="00B67C38">
        <w:t xml:space="preserve">, </w:t>
      </w:r>
      <w:r w:rsidRPr="00B67C38">
        <w:rPr>
          <w:b/>
        </w:rPr>
        <w:t>delete, or activate/inactivate</w:t>
      </w:r>
      <w:r w:rsidRPr="00B67C38">
        <w:t xml:space="preserve"> a rule from within the list screen actions.</w:t>
      </w:r>
    </w:p>
    <w:p w:rsidR="00B67C38" w:rsidRPr="003169FE" w:rsidRDefault="00B67C38" w:rsidP="00B66B92">
      <w:pPr>
        <w:pStyle w:val="Heading2"/>
        <w:rPr>
          <w:color w:val="003A63"/>
        </w:rPr>
      </w:pPr>
      <w:r w:rsidRPr="003169FE">
        <w:rPr>
          <w:color w:val="003A63"/>
        </w:rPr>
        <w:t xml:space="preserve">Create/Maintain Job Templates: </w:t>
      </w:r>
    </w:p>
    <w:p w:rsidR="00B67C38" w:rsidRPr="00B67C38" w:rsidRDefault="00B67C38" w:rsidP="00B67C38">
      <w:r w:rsidRPr="00B67C38">
        <w:t xml:space="preserve">The following steps may be taken to create company-wide job </w:t>
      </w:r>
      <w:proofErr w:type="gramStart"/>
      <w:r w:rsidRPr="00B67C38">
        <w:t>templates which</w:t>
      </w:r>
      <w:proofErr w:type="gramEnd"/>
      <w:r w:rsidRPr="00B67C38">
        <w:t xml:space="preserve"> are critical for express requisitioning and rate card functionality</w:t>
      </w:r>
      <w:r w:rsidR="00B66B92">
        <w:t xml:space="preserve">. </w:t>
      </w:r>
      <w:r w:rsidRPr="00B67C38">
        <w:t xml:space="preserve">Note: </w:t>
      </w:r>
      <w:r w:rsidR="00A16EE3">
        <w:t xml:space="preserve">a user with </w:t>
      </w:r>
      <w:r w:rsidRPr="00B67C38">
        <w:t>the Managing Firm Admin role alone cannot create templates; rather the user must also have the Buyer Firm Admin or CAM</w:t>
      </w:r>
      <w:r w:rsidR="00B66B92">
        <w:t xml:space="preserve"> (Client Account Manager)</w:t>
      </w:r>
      <w:r w:rsidRPr="00B67C38">
        <w:t xml:space="preserve"> role.</w:t>
      </w:r>
    </w:p>
    <w:p w:rsidR="00B67C38" w:rsidRPr="00B67C38" w:rsidRDefault="00B67C38" w:rsidP="00A16EE3">
      <w:pPr>
        <w:numPr>
          <w:ilvl w:val="0"/>
          <w:numId w:val="7"/>
        </w:numPr>
      </w:pPr>
      <w:r w:rsidRPr="00B67C38">
        <w:t xml:space="preserve">Select </w:t>
      </w:r>
      <w:r w:rsidRPr="00B67C38">
        <w:rPr>
          <w:b/>
        </w:rPr>
        <w:t xml:space="preserve">job templates </w:t>
      </w:r>
      <w:r w:rsidRPr="00B67C38">
        <w:t xml:space="preserve">from the </w:t>
      </w:r>
      <w:r w:rsidRPr="00B67C38">
        <w:rPr>
          <w:b/>
        </w:rPr>
        <w:t>Jobs</w:t>
      </w:r>
      <w:r w:rsidRPr="00B67C38">
        <w:t xml:space="preserve"> tab.</w:t>
      </w:r>
      <w:r w:rsidRPr="00B67C38">
        <w:rPr>
          <w:b/>
        </w:rPr>
        <w:t xml:space="preserve"> </w:t>
      </w:r>
      <w:r w:rsidRPr="00B67C38">
        <w:t>The job template list will default to Buyer Organization Job Templates – these are organization</w:t>
      </w:r>
      <w:r w:rsidR="00B66B92">
        <w:t>-</w:t>
      </w:r>
      <w:r w:rsidRPr="00B67C38">
        <w:t>shared templates.</w:t>
      </w:r>
    </w:p>
    <w:p w:rsidR="00B67C38" w:rsidRPr="00B67C38" w:rsidRDefault="00B67C38" w:rsidP="00A16EE3">
      <w:pPr>
        <w:numPr>
          <w:ilvl w:val="0"/>
          <w:numId w:val="7"/>
        </w:numPr>
      </w:pPr>
      <w:r w:rsidRPr="00B67C38">
        <w:t xml:space="preserve">Select the </w:t>
      </w:r>
      <w:r w:rsidRPr="00B67C38">
        <w:rPr>
          <w:b/>
        </w:rPr>
        <w:t>Job Title</w:t>
      </w:r>
      <w:r w:rsidRPr="00B67C38">
        <w:t xml:space="preserve"> link to view or edit an existing job template.</w:t>
      </w:r>
    </w:p>
    <w:p w:rsidR="00B67C38" w:rsidRPr="00B67C38" w:rsidRDefault="00B67C38" w:rsidP="00A16EE3">
      <w:pPr>
        <w:numPr>
          <w:ilvl w:val="0"/>
          <w:numId w:val="7"/>
        </w:numPr>
      </w:pPr>
      <w:r w:rsidRPr="00B67C38">
        <w:t xml:space="preserve">Select </w:t>
      </w:r>
      <w:r w:rsidRPr="00B67C38">
        <w:rPr>
          <w:b/>
        </w:rPr>
        <w:t>create template</w:t>
      </w:r>
      <w:r w:rsidRPr="00B67C38">
        <w:t xml:space="preserve"> action to create a new job template.</w:t>
      </w:r>
    </w:p>
    <w:p w:rsidR="00B67C38" w:rsidRPr="00B67C38" w:rsidRDefault="00B67C38" w:rsidP="00A16EE3">
      <w:pPr>
        <w:numPr>
          <w:ilvl w:val="1"/>
          <w:numId w:val="7"/>
        </w:numPr>
        <w:ind w:left="1080"/>
      </w:pPr>
      <w:r w:rsidRPr="00B67C38">
        <w:t xml:space="preserve">Be sure to specify two </w:t>
      </w:r>
      <w:r w:rsidRPr="00B67C38">
        <w:rPr>
          <w:i/>
        </w:rPr>
        <w:t>critical</w:t>
      </w:r>
      <w:r w:rsidRPr="00B67C38">
        <w:t xml:space="preserve"> items:</w:t>
      </w:r>
    </w:p>
    <w:p w:rsidR="00B67C38" w:rsidRPr="00B67C38" w:rsidRDefault="00B67C38" w:rsidP="00A16EE3">
      <w:pPr>
        <w:numPr>
          <w:ilvl w:val="2"/>
          <w:numId w:val="7"/>
        </w:numPr>
        <w:ind w:left="1483" w:hanging="187"/>
      </w:pPr>
      <w:r w:rsidRPr="00B67C38">
        <w:t>The applicable procurement workflow for requisition type (Staff Aug or Temp)</w:t>
      </w:r>
    </w:p>
    <w:p w:rsidR="00B67C38" w:rsidRPr="00B67C38" w:rsidRDefault="00B67C38" w:rsidP="00A16EE3">
      <w:pPr>
        <w:numPr>
          <w:ilvl w:val="2"/>
          <w:numId w:val="7"/>
        </w:numPr>
        <w:ind w:left="1483" w:hanging="187"/>
      </w:pPr>
      <w:r w:rsidRPr="00B67C38">
        <w:lastRenderedPageBreak/>
        <w:t>Whether this template is available to Rate Cards or not</w:t>
      </w:r>
    </w:p>
    <w:p w:rsidR="00B67C38" w:rsidRPr="00B67C38" w:rsidRDefault="00B67C38" w:rsidP="00A16EE3">
      <w:pPr>
        <w:numPr>
          <w:ilvl w:val="1"/>
          <w:numId w:val="7"/>
        </w:numPr>
        <w:ind w:left="1080"/>
      </w:pPr>
      <w:r w:rsidRPr="00B67C38">
        <w:t>Specify all applicable information that should default on requisitions for this job type</w:t>
      </w:r>
      <w:r w:rsidR="00B66B92">
        <w:t>.</w:t>
      </w:r>
    </w:p>
    <w:p w:rsidR="00B67C38" w:rsidRPr="00B67C38" w:rsidRDefault="00B67C38" w:rsidP="00B67C38">
      <w:pPr>
        <w:numPr>
          <w:ilvl w:val="0"/>
          <w:numId w:val="7"/>
        </w:numPr>
      </w:pPr>
      <w:r w:rsidRPr="00B67C38">
        <w:t xml:space="preserve">Select </w:t>
      </w:r>
      <w:r w:rsidRPr="00B67C38">
        <w:rPr>
          <w:b/>
        </w:rPr>
        <w:t>clone</w:t>
      </w:r>
      <w:r w:rsidRPr="00B67C38">
        <w:t xml:space="preserve"> action on an existing template to create a copy of that template and modify it as a new job template.</w:t>
      </w:r>
    </w:p>
    <w:p w:rsidR="00B67C38" w:rsidRPr="00B67C38" w:rsidRDefault="00B67C38" w:rsidP="00A16EE3">
      <w:pPr>
        <w:pStyle w:val="Heading2"/>
      </w:pPr>
      <w:r w:rsidRPr="003169FE">
        <w:rPr>
          <w:color w:val="003A63"/>
        </w:rPr>
        <w:t>Manage Rate Cards:</w:t>
      </w:r>
      <w:r w:rsidRPr="00B67C38">
        <w:tab/>
      </w:r>
    </w:p>
    <w:p w:rsidR="00B67C38" w:rsidRPr="00B67C38" w:rsidRDefault="00B67C38" w:rsidP="00B67C38">
      <w:r w:rsidRPr="00B67C38">
        <w:t>Rate cards provide the ability to establish and maintain a set of agreed upon bill rates, mark-ups</w:t>
      </w:r>
      <w:r w:rsidR="00A16EE3">
        <w:t>,</w:t>
      </w:r>
      <w:r w:rsidRPr="00B67C38">
        <w:t xml:space="preserve"> and pay-rates pre</w:t>
      </w:r>
      <w:r w:rsidR="00A16EE3">
        <w:t>-</w:t>
      </w:r>
      <w:r w:rsidRPr="00B67C38">
        <w:t>negotiated between your buyer organizations and their suppliers based on pre-defined criteria (</w:t>
      </w:r>
      <w:r w:rsidR="00A16EE3">
        <w:t xml:space="preserve">e.g., </w:t>
      </w:r>
      <w:r w:rsidRPr="00B67C38">
        <w:t>job title, supplier</w:t>
      </w:r>
      <w:r w:rsidR="00A16EE3">
        <w:t xml:space="preserve">, </w:t>
      </w:r>
      <w:r w:rsidRPr="00B67C38">
        <w:t>customer-defined rate card identifier).</w:t>
      </w:r>
    </w:p>
    <w:p w:rsidR="00B67C38" w:rsidRPr="00B67C38" w:rsidRDefault="00B67C38" w:rsidP="00B67C38">
      <w:pPr>
        <w:rPr>
          <w:b/>
          <w:i/>
        </w:rPr>
      </w:pPr>
      <w:r w:rsidRPr="00B67C38">
        <w:rPr>
          <w:b/>
          <w:i/>
        </w:rPr>
        <w:t>You have the ability to manage your rate cards, but we encourage you to utilize IQN support and further training to assist you in this process due to significant system impacts with these administrative changes.</w:t>
      </w:r>
    </w:p>
    <w:p w:rsidR="00B67C38" w:rsidRPr="00B67C38" w:rsidRDefault="00B67C38" w:rsidP="00145CC2">
      <w:pPr>
        <w:numPr>
          <w:ilvl w:val="0"/>
          <w:numId w:val="8"/>
        </w:numPr>
        <w:ind w:left="720"/>
      </w:pPr>
      <w:r w:rsidRPr="00B67C38">
        <w:t>If a new job template has been created, contact IQN support with the Template Name, Supplier Distribution, and the pre-negotiated Rates and Mark Up associated to this job type and IQN will create the rate card.</w:t>
      </w:r>
    </w:p>
    <w:p w:rsidR="00B67C38" w:rsidRPr="00B67C38" w:rsidRDefault="00B67C38" w:rsidP="00145CC2">
      <w:pPr>
        <w:numPr>
          <w:ilvl w:val="0"/>
          <w:numId w:val="8"/>
        </w:numPr>
        <w:ind w:left="720"/>
      </w:pPr>
      <w:r w:rsidRPr="00B67C38">
        <w:t>To view the existing Rate Card table containing pre-negotiated rates with suppliers, select</w:t>
      </w:r>
      <w:r w:rsidRPr="00B67C38">
        <w:rPr>
          <w:b/>
        </w:rPr>
        <w:t xml:space="preserve"> rate cards </w:t>
      </w:r>
      <w:r w:rsidRPr="00B67C38">
        <w:t>from within the</w:t>
      </w:r>
      <w:r w:rsidRPr="00B67C38">
        <w:rPr>
          <w:b/>
        </w:rPr>
        <w:t xml:space="preserve"> Buyer Firm Profile</w:t>
      </w:r>
      <w:r w:rsidRPr="00B67C38">
        <w:t>.</w:t>
      </w:r>
    </w:p>
    <w:p w:rsidR="00B67C38" w:rsidRPr="00B67C38" w:rsidRDefault="00B67C38" w:rsidP="00145CC2">
      <w:pPr>
        <w:numPr>
          <w:ilvl w:val="0"/>
          <w:numId w:val="8"/>
        </w:numPr>
        <w:ind w:left="720"/>
      </w:pPr>
      <w:r w:rsidRPr="00B67C38">
        <w:t xml:space="preserve">You may </w:t>
      </w:r>
      <w:r w:rsidRPr="00B67C38">
        <w:rPr>
          <w:b/>
        </w:rPr>
        <w:t>edit</w:t>
      </w:r>
      <w:r w:rsidRPr="00B67C38">
        <w:t xml:space="preserve"> or </w:t>
      </w:r>
      <w:r w:rsidRPr="00B67C38">
        <w:rPr>
          <w:b/>
        </w:rPr>
        <w:t>inactivate</w:t>
      </w:r>
      <w:r w:rsidRPr="00B67C38">
        <w:t xml:space="preserve"> existing rate cards by selecting the appropriate action to the applicable rate card in the table.</w:t>
      </w:r>
    </w:p>
    <w:p w:rsidR="00B67C38" w:rsidRPr="00B67C38" w:rsidRDefault="00B67C38" w:rsidP="00145CC2">
      <w:pPr>
        <w:numPr>
          <w:ilvl w:val="0"/>
          <w:numId w:val="8"/>
        </w:numPr>
        <w:ind w:left="720"/>
      </w:pPr>
      <w:r w:rsidRPr="00B67C38">
        <w:t xml:space="preserve">Select </w:t>
      </w:r>
      <w:r w:rsidRPr="00B67C38">
        <w:rPr>
          <w:b/>
        </w:rPr>
        <w:t>create new</w:t>
      </w:r>
      <w:r w:rsidRPr="00B67C38">
        <w:t xml:space="preserve"> to create a new rate card. Please note a given Job Title/Supplier Organization combination may only appear on one active rate card, the system will prohibit you from creating a duplicate and you will need to edit the existing rate card.</w:t>
      </w:r>
    </w:p>
    <w:p w:rsidR="00B67C38" w:rsidRPr="00B67C38" w:rsidRDefault="00B67C38" w:rsidP="00145CC2">
      <w:pPr>
        <w:numPr>
          <w:ilvl w:val="0"/>
          <w:numId w:val="8"/>
        </w:numPr>
        <w:ind w:left="720"/>
      </w:pPr>
      <w:r w:rsidRPr="00B67C38">
        <w:t xml:space="preserve">You may also edit, delete, or create new rate card identifiers by selecting </w:t>
      </w:r>
      <w:r w:rsidRPr="00B67C38">
        <w:rPr>
          <w:b/>
        </w:rPr>
        <w:t>rate card identifiers</w:t>
      </w:r>
      <w:r w:rsidRPr="00B67C38">
        <w:t xml:space="preserve"> from within the </w:t>
      </w:r>
      <w:r w:rsidRPr="00B67C38">
        <w:rPr>
          <w:b/>
        </w:rPr>
        <w:t>Buyer Firm Profile</w:t>
      </w:r>
      <w:r w:rsidRPr="00B67C38">
        <w:t>.</w:t>
      </w:r>
    </w:p>
    <w:p w:rsidR="00B67C38" w:rsidRPr="003169FE" w:rsidRDefault="00B67C38" w:rsidP="00145CC2">
      <w:pPr>
        <w:spacing w:before="240" w:after="240"/>
        <w:rPr>
          <w:b/>
          <w:bCs/>
          <w:color w:val="003A63"/>
        </w:rPr>
      </w:pPr>
      <w:r w:rsidRPr="003169FE">
        <w:rPr>
          <w:rStyle w:val="Heading2Char"/>
          <w:rFonts w:eastAsiaTheme="minorHAnsi"/>
          <w:color w:val="003A63"/>
        </w:rPr>
        <w:t>Manage Cost Allocation Codes:</w:t>
      </w:r>
      <w:r w:rsidRPr="003169FE">
        <w:rPr>
          <w:b/>
          <w:bCs/>
          <w:color w:val="003A63"/>
        </w:rPr>
        <w:t xml:space="preserve"> </w:t>
      </w:r>
    </w:p>
    <w:p w:rsidR="00B67C38" w:rsidRPr="00B67C38" w:rsidRDefault="00B67C38" w:rsidP="00B67C38">
      <w:r w:rsidRPr="00B67C38">
        <w:t xml:space="preserve">Cost Allocation Codes </w:t>
      </w:r>
      <w:r w:rsidR="00145CC2">
        <w:t xml:space="preserve">(CAC) </w:t>
      </w:r>
      <w:r w:rsidRPr="00B67C38">
        <w:t>can be maintained through a CAC load process or manually updated in the system:</w:t>
      </w:r>
    </w:p>
    <w:p w:rsidR="00145CC2" w:rsidRDefault="00B67C38" w:rsidP="001F35E4">
      <w:pPr>
        <w:numPr>
          <w:ilvl w:val="0"/>
          <w:numId w:val="9"/>
        </w:numPr>
      </w:pPr>
      <w:r w:rsidRPr="00B67C38">
        <w:t xml:space="preserve">To view/maintain CAC values and business rules, select </w:t>
      </w:r>
      <w:r w:rsidRPr="00145CC2">
        <w:rPr>
          <w:b/>
        </w:rPr>
        <w:t>cost/invoice details</w:t>
      </w:r>
      <w:r w:rsidRPr="00B67C38">
        <w:t xml:space="preserve"> actions button in the </w:t>
      </w:r>
      <w:r w:rsidRPr="00145CC2">
        <w:rPr>
          <w:b/>
        </w:rPr>
        <w:t>Buyer Firm Profile</w:t>
      </w:r>
      <w:r w:rsidRPr="00B67C38">
        <w:t xml:space="preserve"> screen.</w:t>
      </w:r>
    </w:p>
    <w:p w:rsidR="00B67C38" w:rsidRPr="00B67C38" w:rsidRDefault="00B67C38" w:rsidP="001F35E4">
      <w:pPr>
        <w:numPr>
          <w:ilvl w:val="0"/>
          <w:numId w:val="9"/>
        </w:numPr>
      </w:pPr>
      <w:r w:rsidRPr="00B67C38">
        <w:t xml:space="preserve">Change the business rules via this screen by selecting </w:t>
      </w:r>
      <w:r w:rsidRPr="00145CC2">
        <w:rPr>
          <w:b/>
        </w:rPr>
        <w:t>edit</w:t>
      </w:r>
      <w:r w:rsidRPr="00B67C38">
        <w:t xml:space="preserve"> in the </w:t>
      </w:r>
      <w:r w:rsidRPr="00145CC2">
        <w:rPr>
          <w:b/>
        </w:rPr>
        <w:t>Segment Properties</w:t>
      </w:r>
      <w:r w:rsidRPr="00B67C38">
        <w:t xml:space="preserve"> row of the CAC1/CAC2 sections to define CAC properties, and/or selecting </w:t>
      </w:r>
      <w:r w:rsidRPr="00145CC2">
        <w:rPr>
          <w:b/>
        </w:rPr>
        <w:t>edit</w:t>
      </w:r>
      <w:r w:rsidRPr="00B67C38">
        <w:t xml:space="preserve"> in the </w:t>
      </w:r>
      <w:r w:rsidRPr="00145CC2">
        <w:rPr>
          <w:b/>
        </w:rPr>
        <w:t>CAC Values</w:t>
      </w:r>
      <w:r w:rsidRPr="00B67C38">
        <w:t xml:space="preserve"> row </w:t>
      </w:r>
      <w:proofErr w:type="gramStart"/>
      <w:r w:rsidRPr="00B67C38">
        <w:t>of</w:t>
      </w:r>
      <w:proofErr w:type="gramEnd"/>
      <w:r w:rsidRPr="00B67C38">
        <w:t xml:space="preserve"> the CAC1/CAC2 sections to edit or disable existing CAC values and to add new ones.</w:t>
      </w:r>
    </w:p>
    <w:sectPr w:rsidR="00B67C38" w:rsidRPr="00B67C38" w:rsidSect="005D37AB">
      <w:headerReference w:type="default" r:id="rId7"/>
      <w:footerReference w:type="default" r:id="rId8"/>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68" w:rsidRDefault="009E5A68" w:rsidP="005D37AB">
      <w:pPr>
        <w:spacing w:before="0" w:after="0"/>
      </w:pPr>
      <w:r>
        <w:separator/>
      </w:r>
    </w:p>
  </w:endnote>
  <w:endnote w:type="continuationSeparator" w:id="0">
    <w:p w:rsidR="009E5A68" w:rsidRDefault="009E5A68" w:rsidP="005D37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7AB" w:rsidRPr="005D37AB" w:rsidRDefault="005D37AB" w:rsidP="0006057F">
    <w:pPr>
      <w:tabs>
        <w:tab w:val="left" w:pos="9072"/>
      </w:tabs>
      <w:spacing w:line="302" w:lineRule="auto"/>
      <w:rPr>
        <w:szCs w:val="20"/>
      </w:rPr>
    </w:pPr>
    <w:r w:rsidRPr="00521A31">
      <w:rPr>
        <w:szCs w:val="20"/>
      </w:rPr>
      <w:t>Proprietary</w:t>
    </w:r>
    <w:r>
      <w:rPr>
        <w:szCs w:val="20"/>
      </w:rPr>
      <w:t xml:space="preserve"> and Confidential to Beeline.com</w:t>
    </w:r>
    <w:r w:rsidRPr="00521A31">
      <w:rPr>
        <w:szCs w:val="20"/>
      </w:rPr>
      <w:t>, Inc.</w:t>
    </w:r>
    <w:r>
      <w:rPr>
        <w:szCs w:val="20"/>
      </w:rPr>
      <w:tab/>
    </w:r>
    <w:r w:rsidRPr="00521A31">
      <w:rPr>
        <w:szCs w:val="20"/>
      </w:rPr>
      <w:fldChar w:fldCharType="begin"/>
    </w:r>
    <w:r w:rsidRPr="00521A31">
      <w:rPr>
        <w:szCs w:val="20"/>
      </w:rPr>
      <w:instrText xml:space="preserve"> PAGE   \* MERGEFORMAT </w:instrText>
    </w:r>
    <w:r w:rsidRPr="00521A31">
      <w:rPr>
        <w:szCs w:val="20"/>
      </w:rPr>
      <w:fldChar w:fldCharType="separate"/>
    </w:r>
    <w:r w:rsidR="00C57A9C">
      <w:rPr>
        <w:noProof/>
        <w:szCs w:val="20"/>
      </w:rPr>
      <w:t>1</w:t>
    </w:r>
    <w:r w:rsidRPr="00521A31">
      <w:rPr>
        <w:noProof/>
        <w:szCs w:val="20"/>
      </w:rPr>
      <w:fldChar w:fldCharType="end"/>
    </w:r>
  </w:p>
  <w:p w:rsidR="005D37AB" w:rsidRDefault="005D3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68" w:rsidRDefault="009E5A68" w:rsidP="005D37AB">
      <w:pPr>
        <w:spacing w:before="0" w:after="0"/>
      </w:pPr>
      <w:r>
        <w:separator/>
      </w:r>
    </w:p>
  </w:footnote>
  <w:footnote w:type="continuationSeparator" w:id="0">
    <w:p w:rsidR="009E5A68" w:rsidRDefault="009E5A68" w:rsidP="005D37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7AB" w:rsidRDefault="005D37AB">
    <w:pPr>
      <w:pStyle w:val="Header"/>
    </w:pPr>
    <w:r>
      <w:rPr>
        <w:noProof/>
      </w:rPr>
      <w:drawing>
        <wp:inline distT="0" distB="0" distL="0" distR="0">
          <wp:extent cx="5943600" cy="642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2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B2D"/>
    <w:multiLevelType w:val="hybridMultilevel"/>
    <w:tmpl w:val="ED9AD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35C87"/>
    <w:multiLevelType w:val="hybridMultilevel"/>
    <w:tmpl w:val="C198921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130AE"/>
    <w:multiLevelType w:val="hybridMultilevel"/>
    <w:tmpl w:val="6964BC7A"/>
    <w:lvl w:ilvl="0" w:tplc="0409000F">
      <w:start w:val="1"/>
      <w:numFmt w:val="decimal"/>
      <w:lvlText w:val="%1."/>
      <w:lvlJc w:val="left"/>
      <w:pPr>
        <w:ind w:left="720" w:hanging="360"/>
      </w:pPr>
    </w:lvl>
    <w:lvl w:ilvl="1" w:tplc="237A6262">
      <w:start w:val="1"/>
      <w:numFmt w:val="lowerLetter"/>
      <w:lvlText w:val="%2."/>
      <w:lvlJc w:val="left"/>
      <w:pPr>
        <w:ind w:left="63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C6E4D"/>
    <w:multiLevelType w:val="hybridMultilevel"/>
    <w:tmpl w:val="6964BC7A"/>
    <w:lvl w:ilvl="0" w:tplc="0409000F">
      <w:start w:val="1"/>
      <w:numFmt w:val="decimal"/>
      <w:lvlText w:val="%1."/>
      <w:lvlJc w:val="left"/>
      <w:pPr>
        <w:ind w:left="720" w:hanging="360"/>
      </w:pPr>
    </w:lvl>
    <w:lvl w:ilvl="1" w:tplc="237A6262">
      <w:start w:val="1"/>
      <w:numFmt w:val="lowerLetter"/>
      <w:lvlText w:val="%2."/>
      <w:lvlJc w:val="left"/>
      <w:pPr>
        <w:ind w:left="63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E76E1"/>
    <w:multiLevelType w:val="hybridMultilevel"/>
    <w:tmpl w:val="E1E8F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61D1B"/>
    <w:multiLevelType w:val="hybridMultilevel"/>
    <w:tmpl w:val="7E783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818CA"/>
    <w:multiLevelType w:val="hybridMultilevel"/>
    <w:tmpl w:val="42A2A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54296"/>
    <w:multiLevelType w:val="hybridMultilevel"/>
    <w:tmpl w:val="7F8E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70988"/>
    <w:multiLevelType w:val="hybridMultilevel"/>
    <w:tmpl w:val="4C2C85DA"/>
    <w:lvl w:ilvl="0" w:tplc="A26A26D6">
      <w:start w:val="1"/>
      <w:numFmt w:val="bullet"/>
      <w:pStyle w:val="ListParagraph"/>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700A7A3D"/>
    <w:multiLevelType w:val="hybridMultilevel"/>
    <w:tmpl w:val="4240EBD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2974FA8"/>
    <w:multiLevelType w:val="multilevel"/>
    <w:tmpl w:val="2882895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AB40F3F"/>
    <w:multiLevelType w:val="hybridMultilevel"/>
    <w:tmpl w:val="DB96AB4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A5AA394">
      <w:start w:val="7"/>
      <w:numFmt w:val="upperLetter"/>
      <w:lvlText w:val="%4."/>
      <w:lvlJc w:val="left"/>
      <w:pPr>
        <w:tabs>
          <w:tab w:val="num" w:pos="3420"/>
        </w:tabs>
        <w:ind w:left="3420" w:hanging="360"/>
      </w:pPr>
      <w:rPr>
        <w:rFonts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9"/>
  </w:num>
  <w:num w:numId="3">
    <w:abstractNumId w:val="11"/>
  </w:num>
  <w:num w:numId="4">
    <w:abstractNumId w:val="0"/>
  </w:num>
  <w:num w:numId="5">
    <w:abstractNumId w:val="2"/>
  </w:num>
  <w:num w:numId="6">
    <w:abstractNumId w:val="1"/>
  </w:num>
  <w:num w:numId="7">
    <w:abstractNumId w:val="4"/>
  </w:num>
  <w:num w:numId="8">
    <w:abstractNumId w:val="10"/>
  </w:num>
  <w:num w:numId="9">
    <w:abstractNumId w:val="6"/>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AB"/>
    <w:rsid w:val="00011901"/>
    <w:rsid w:val="0006057F"/>
    <w:rsid w:val="000A4C9F"/>
    <w:rsid w:val="00136337"/>
    <w:rsid w:val="00145CC2"/>
    <w:rsid w:val="00166CC9"/>
    <w:rsid w:val="001B251A"/>
    <w:rsid w:val="001E024D"/>
    <w:rsid w:val="003169FE"/>
    <w:rsid w:val="004061EC"/>
    <w:rsid w:val="00450301"/>
    <w:rsid w:val="00505D46"/>
    <w:rsid w:val="0051033F"/>
    <w:rsid w:val="005D37AB"/>
    <w:rsid w:val="00633C45"/>
    <w:rsid w:val="006A7833"/>
    <w:rsid w:val="00707C17"/>
    <w:rsid w:val="008F6439"/>
    <w:rsid w:val="009B483B"/>
    <w:rsid w:val="009C775D"/>
    <w:rsid w:val="009E4F5F"/>
    <w:rsid w:val="009E5A68"/>
    <w:rsid w:val="00A16EE3"/>
    <w:rsid w:val="00A353F9"/>
    <w:rsid w:val="00A72667"/>
    <w:rsid w:val="00AE7E83"/>
    <w:rsid w:val="00B66B92"/>
    <w:rsid w:val="00B67C38"/>
    <w:rsid w:val="00BA70E7"/>
    <w:rsid w:val="00BC258B"/>
    <w:rsid w:val="00C57A9C"/>
    <w:rsid w:val="00CE4FE3"/>
    <w:rsid w:val="00D118FA"/>
    <w:rsid w:val="00D605A7"/>
    <w:rsid w:val="00D805C3"/>
    <w:rsid w:val="00DB6875"/>
    <w:rsid w:val="00E93490"/>
    <w:rsid w:val="00F7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16CC"/>
  <w15:chartTrackingRefBased/>
  <w15:docId w15:val="{30E6046D-A73D-4651-9BA8-1E6123A7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a"/>
    <w:qFormat/>
    <w:rsid w:val="00CE4FE3"/>
    <w:pPr>
      <w:spacing w:before="120" w:after="120" w:line="240" w:lineRule="auto"/>
    </w:pPr>
    <w:rPr>
      <w:rFonts w:ascii="Arial" w:hAnsi="Arial"/>
      <w:sz w:val="20"/>
    </w:rPr>
  </w:style>
  <w:style w:type="paragraph" w:styleId="Heading1">
    <w:name w:val="heading 1"/>
    <w:next w:val="Normal"/>
    <w:link w:val="Heading1Char"/>
    <w:qFormat/>
    <w:rsid w:val="00CE4FE3"/>
    <w:pPr>
      <w:keepNext/>
      <w:spacing w:before="240" w:after="240" w:line="240" w:lineRule="auto"/>
      <w:outlineLvl w:val="0"/>
    </w:pPr>
    <w:rPr>
      <w:rFonts w:ascii="Arial" w:eastAsia="Times New Roman" w:hAnsi="Arial" w:cs="Arial"/>
      <w:bCs/>
      <w:color w:val="679F00"/>
      <w:kern w:val="32"/>
      <w:sz w:val="40"/>
      <w:szCs w:val="32"/>
    </w:rPr>
  </w:style>
  <w:style w:type="paragraph" w:styleId="Heading2">
    <w:name w:val="heading 2"/>
    <w:next w:val="Normal"/>
    <w:link w:val="Heading2Char"/>
    <w:uiPriority w:val="9"/>
    <w:unhideWhenUsed/>
    <w:qFormat/>
    <w:rsid w:val="00CE4FE3"/>
    <w:pPr>
      <w:spacing w:before="240" w:after="240" w:line="240" w:lineRule="auto"/>
      <w:outlineLvl w:val="1"/>
    </w:pPr>
    <w:rPr>
      <w:rFonts w:ascii="Arial" w:eastAsia="Times New Roman" w:hAnsi="Arial" w:cs="Times New Roman"/>
      <w:b/>
      <w:bCs/>
      <w:color w:val="8D8D8D"/>
      <w:sz w:val="32"/>
      <w:szCs w:val="20"/>
    </w:rPr>
  </w:style>
  <w:style w:type="paragraph" w:styleId="Heading3">
    <w:name w:val="heading 3"/>
    <w:next w:val="Normal"/>
    <w:link w:val="Heading3Char"/>
    <w:uiPriority w:val="9"/>
    <w:unhideWhenUsed/>
    <w:qFormat/>
    <w:rsid w:val="00CE4FE3"/>
    <w:pPr>
      <w:spacing w:before="240" w:after="240" w:line="240" w:lineRule="auto"/>
      <w:outlineLvl w:val="2"/>
    </w:pPr>
    <w:rPr>
      <w:rFonts w:ascii="Arial" w:eastAsia="Times New Roman" w:hAnsi="Arial" w:cs="Times New Roman"/>
      <w:b/>
      <w:bCs/>
      <w:color w:val="8D8D8D"/>
      <w:sz w:val="28"/>
      <w:szCs w:val="20"/>
    </w:rPr>
  </w:style>
  <w:style w:type="paragraph" w:styleId="Heading4">
    <w:name w:val="heading 4"/>
    <w:next w:val="Normal"/>
    <w:link w:val="Heading4Char"/>
    <w:unhideWhenUsed/>
    <w:qFormat/>
    <w:rsid w:val="00CE4FE3"/>
    <w:pPr>
      <w:spacing w:before="120" w:after="240" w:line="240" w:lineRule="auto"/>
      <w:outlineLvl w:val="3"/>
    </w:pPr>
    <w:rPr>
      <w:rFonts w:ascii="Arial" w:eastAsia="Times New Roman" w:hAnsi="Arial" w:cs="Times New Roman"/>
      <w:b/>
      <w:b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FE3"/>
    <w:rPr>
      <w:rFonts w:ascii="Arial" w:eastAsia="Times New Roman" w:hAnsi="Arial" w:cs="Arial"/>
      <w:bCs/>
      <w:color w:val="679F00"/>
      <w:kern w:val="32"/>
      <w:sz w:val="40"/>
      <w:szCs w:val="32"/>
    </w:rPr>
  </w:style>
  <w:style w:type="paragraph" w:styleId="Title">
    <w:name w:val="Title"/>
    <w:basedOn w:val="Normal"/>
    <w:next w:val="Heading1"/>
    <w:link w:val="TitleChar"/>
    <w:uiPriority w:val="10"/>
    <w:qFormat/>
    <w:rsid w:val="001E024D"/>
    <w:pPr>
      <w:ind w:left="1440"/>
    </w:pPr>
    <w:rPr>
      <w:rFonts w:asciiTheme="minorHAnsi" w:eastAsia="MS Gothic" w:hAnsiTheme="minorHAnsi"/>
      <w:color w:val="F2F2F2"/>
      <w:spacing w:val="5"/>
      <w:kern w:val="28"/>
      <w:sz w:val="72"/>
      <w:szCs w:val="52"/>
    </w:rPr>
  </w:style>
  <w:style w:type="character" w:customStyle="1" w:styleId="TitleChar">
    <w:name w:val="Title Char"/>
    <w:link w:val="Title"/>
    <w:uiPriority w:val="10"/>
    <w:rsid w:val="001E024D"/>
    <w:rPr>
      <w:rFonts w:eastAsia="MS Gothic"/>
      <w:color w:val="F2F2F2"/>
      <w:spacing w:val="5"/>
      <w:kern w:val="28"/>
      <w:sz w:val="72"/>
      <w:szCs w:val="52"/>
    </w:rPr>
  </w:style>
  <w:style w:type="paragraph" w:styleId="ListParagraph">
    <w:name w:val="List Paragraph"/>
    <w:basedOn w:val="Normal"/>
    <w:link w:val="ListParagraphChar"/>
    <w:uiPriority w:val="34"/>
    <w:unhideWhenUsed/>
    <w:qFormat/>
    <w:rsid w:val="001E024D"/>
    <w:pPr>
      <w:numPr>
        <w:numId w:val="1"/>
      </w:numPr>
      <w:contextualSpacing/>
    </w:pPr>
    <w:rPr>
      <w:rFonts w:eastAsia="Calibri"/>
      <w:sz w:val="22"/>
    </w:rPr>
  </w:style>
  <w:style w:type="character" w:customStyle="1" w:styleId="ListParagraphChar">
    <w:name w:val="List Paragraph Char"/>
    <w:link w:val="ListParagraph"/>
    <w:uiPriority w:val="34"/>
    <w:rsid w:val="001E024D"/>
    <w:rPr>
      <w:rFonts w:ascii="Arial" w:eastAsia="Calibri" w:hAnsi="Arial"/>
    </w:rPr>
  </w:style>
  <w:style w:type="character" w:customStyle="1" w:styleId="Heading2Char">
    <w:name w:val="Heading 2 Char"/>
    <w:basedOn w:val="DefaultParagraphFont"/>
    <w:link w:val="Heading2"/>
    <w:uiPriority w:val="9"/>
    <w:rsid w:val="00CE4FE3"/>
    <w:rPr>
      <w:rFonts w:ascii="Arial" w:eastAsia="Times New Roman" w:hAnsi="Arial" w:cs="Times New Roman"/>
      <w:b/>
      <w:bCs/>
      <w:color w:val="8D8D8D"/>
      <w:sz w:val="32"/>
      <w:szCs w:val="20"/>
    </w:rPr>
  </w:style>
  <w:style w:type="character" w:customStyle="1" w:styleId="Heading3Char">
    <w:name w:val="Heading 3 Char"/>
    <w:basedOn w:val="DefaultParagraphFont"/>
    <w:link w:val="Heading3"/>
    <w:uiPriority w:val="9"/>
    <w:rsid w:val="00CE4FE3"/>
    <w:rPr>
      <w:rFonts w:ascii="Arial" w:eastAsia="Times New Roman" w:hAnsi="Arial" w:cs="Times New Roman"/>
      <w:b/>
      <w:bCs/>
      <w:color w:val="8D8D8D"/>
      <w:sz w:val="28"/>
      <w:szCs w:val="20"/>
    </w:rPr>
  </w:style>
  <w:style w:type="paragraph" w:customStyle="1" w:styleId="IQNHdrBar-sm">
    <w:name w:val="IQNHdrBar-sm"/>
    <w:basedOn w:val="IQNHdrBar"/>
    <w:link w:val="IQNHdrBar-smChar"/>
    <w:qFormat/>
    <w:rsid w:val="00707C17"/>
    <w:pPr>
      <w:pBdr>
        <w:top w:val="single" w:sz="8" w:space="6" w:color="003A63"/>
        <w:bottom w:val="single" w:sz="8" w:space="6" w:color="003A63"/>
      </w:pBdr>
      <w:spacing w:before="120" w:after="120"/>
      <w:jc w:val="left"/>
    </w:pPr>
    <w:rPr>
      <w:smallCaps/>
      <w:sz w:val="22"/>
      <w:szCs w:val="22"/>
    </w:rPr>
  </w:style>
  <w:style w:type="character" w:customStyle="1" w:styleId="IQNHdrBar-smChar">
    <w:name w:val="IQNHdrBar-sm Char"/>
    <w:basedOn w:val="IQNHdrBarChar"/>
    <w:link w:val="IQNHdrBar-sm"/>
    <w:rsid w:val="00707C17"/>
    <w:rPr>
      <w:rFonts w:ascii="Arial" w:eastAsia="Times New Roman" w:hAnsi="Arial" w:cs="Times New Roman"/>
      <w:b/>
      <w:bCs/>
      <w:smallCaps/>
      <w:color w:val="FFFFFF" w:themeColor="background1"/>
      <w:spacing w:val="5"/>
      <w:sz w:val="32"/>
      <w:szCs w:val="32"/>
      <w:shd w:val="clear" w:color="auto" w:fill="003A63"/>
    </w:rPr>
  </w:style>
  <w:style w:type="paragraph" w:customStyle="1" w:styleId="IQNHdrBar">
    <w:name w:val="IQNHdrBar"/>
    <w:basedOn w:val="Heading3"/>
    <w:link w:val="IQNHdrBarChar"/>
    <w:qFormat/>
    <w:rsid w:val="00707C17"/>
    <w:pPr>
      <w:pBdr>
        <w:top w:val="single" w:sz="8" w:space="8" w:color="003A63"/>
        <w:left w:val="single" w:sz="8" w:space="4" w:color="003A63"/>
        <w:bottom w:val="single" w:sz="8" w:space="8" w:color="003A63"/>
        <w:right w:val="single" w:sz="8" w:space="4" w:color="003A63"/>
      </w:pBdr>
      <w:jc w:val="center"/>
    </w:pPr>
    <w:rPr>
      <w:sz w:val="32"/>
      <w:szCs w:val="32"/>
    </w:rPr>
  </w:style>
  <w:style w:type="character" w:customStyle="1" w:styleId="IQNHdrBarChar">
    <w:name w:val="IQNHdrBar Char"/>
    <w:basedOn w:val="Heading3Char"/>
    <w:link w:val="IQNHdrBar"/>
    <w:rsid w:val="00707C17"/>
    <w:rPr>
      <w:rFonts w:ascii="Arial" w:eastAsia="Times New Roman" w:hAnsi="Arial" w:cs="Times New Roman"/>
      <w:b/>
      <w:bCs/>
      <w:smallCaps w:val="0"/>
      <w:color w:val="FFFFFF" w:themeColor="background1"/>
      <w:spacing w:val="5"/>
      <w:sz w:val="32"/>
      <w:szCs w:val="32"/>
      <w:shd w:val="clear" w:color="auto" w:fill="003A63"/>
    </w:rPr>
  </w:style>
  <w:style w:type="paragraph" w:styleId="TOC1">
    <w:name w:val="toc 1"/>
    <w:next w:val="TOC2"/>
    <w:uiPriority w:val="39"/>
    <w:qFormat/>
    <w:rsid w:val="00CE4FE3"/>
    <w:pPr>
      <w:tabs>
        <w:tab w:val="right" w:leader="dot" w:pos="8640"/>
      </w:tabs>
      <w:spacing w:before="120" w:after="120" w:line="240" w:lineRule="auto"/>
    </w:pPr>
    <w:rPr>
      <w:rFonts w:ascii="Arial" w:eastAsia="Times New Roman" w:hAnsi="Arial" w:cstheme="minorHAnsi"/>
      <w:bCs/>
      <w:color w:val="8D8D8D"/>
      <w:sz w:val="24"/>
      <w:szCs w:val="20"/>
    </w:rPr>
  </w:style>
  <w:style w:type="paragraph" w:styleId="TOC2">
    <w:name w:val="toc 2"/>
    <w:next w:val="Normal"/>
    <w:uiPriority w:val="39"/>
    <w:qFormat/>
    <w:rsid w:val="00CE4FE3"/>
    <w:pPr>
      <w:tabs>
        <w:tab w:val="right" w:leader="dot" w:pos="10080"/>
      </w:tabs>
      <w:spacing w:before="120" w:after="120" w:line="240" w:lineRule="auto"/>
      <w:ind w:left="360" w:right="202"/>
    </w:pPr>
    <w:rPr>
      <w:rFonts w:ascii="Arial" w:eastAsia="Times New Roman" w:hAnsi="Arial" w:cstheme="minorHAnsi"/>
      <w:iCs/>
      <w:noProof/>
      <w:color w:val="8D8D8D"/>
      <w:sz w:val="20"/>
      <w:szCs w:val="20"/>
    </w:rPr>
  </w:style>
  <w:style w:type="paragraph" w:styleId="TOC3">
    <w:name w:val="toc 3"/>
    <w:next w:val="Normal"/>
    <w:link w:val="TOC3Char"/>
    <w:uiPriority w:val="39"/>
    <w:unhideWhenUsed/>
    <w:rsid w:val="004061EC"/>
    <w:pPr>
      <w:tabs>
        <w:tab w:val="right" w:leader="dot" w:pos="9350"/>
      </w:tabs>
      <w:spacing w:after="100" w:line="276" w:lineRule="auto"/>
      <w:ind w:left="403"/>
      <w:jc w:val="both"/>
    </w:pPr>
    <w:rPr>
      <w:rFonts w:ascii="Arial" w:eastAsiaTheme="minorEastAsia" w:hAnsi="Arial"/>
      <w:noProof/>
      <w:color w:val="8D8D8D"/>
      <w:sz w:val="20"/>
      <w:szCs w:val="20"/>
    </w:rPr>
  </w:style>
  <w:style w:type="character" w:customStyle="1" w:styleId="TOC3Char">
    <w:name w:val="TOC 3 Char"/>
    <w:basedOn w:val="DefaultParagraphFont"/>
    <w:link w:val="TOC3"/>
    <w:uiPriority w:val="39"/>
    <w:rsid w:val="004061EC"/>
    <w:rPr>
      <w:rFonts w:ascii="Arial" w:eastAsiaTheme="minorEastAsia" w:hAnsi="Arial"/>
      <w:noProof/>
      <w:color w:val="8D8D8D"/>
      <w:sz w:val="20"/>
      <w:szCs w:val="20"/>
    </w:rPr>
  </w:style>
  <w:style w:type="paragraph" w:styleId="TOC4">
    <w:name w:val="toc 4"/>
    <w:basedOn w:val="Normal"/>
    <w:next w:val="Normal"/>
    <w:autoRedefine/>
    <w:uiPriority w:val="39"/>
    <w:unhideWhenUsed/>
    <w:rsid w:val="004061EC"/>
    <w:pPr>
      <w:ind w:left="600"/>
    </w:pPr>
    <w:rPr>
      <w:rFonts w:asciiTheme="minorHAnsi" w:eastAsia="Times New Roman" w:hAnsiTheme="minorHAnsi" w:cstheme="minorHAnsi"/>
    </w:rPr>
  </w:style>
  <w:style w:type="paragraph" w:customStyle="1" w:styleId="CS-Header3">
    <w:name w:val="CS-Header3"/>
    <w:aliases w:val="cs-h3"/>
    <w:basedOn w:val="Heading3"/>
    <w:qFormat/>
    <w:rsid w:val="00CE4FE3"/>
    <w:pPr>
      <w:spacing w:before="120" w:after="120"/>
    </w:pPr>
    <w:rPr>
      <w:rFonts w:cs="Arial"/>
      <w:color w:val="679F00"/>
    </w:rPr>
  </w:style>
  <w:style w:type="character" w:customStyle="1" w:styleId="Heading4Char">
    <w:name w:val="Heading 4 Char"/>
    <w:basedOn w:val="DefaultParagraphFont"/>
    <w:link w:val="Heading4"/>
    <w:rsid w:val="00CE4FE3"/>
    <w:rPr>
      <w:rFonts w:ascii="Arial" w:eastAsia="Times New Roman" w:hAnsi="Arial" w:cs="Times New Roman"/>
      <w:b/>
      <w:bCs/>
      <w:sz w:val="24"/>
      <w:szCs w:val="20"/>
    </w:rPr>
  </w:style>
  <w:style w:type="paragraph" w:customStyle="1" w:styleId="TBLHeader">
    <w:name w:val="TBL Header"/>
    <w:basedOn w:val="Heading3"/>
    <w:next w:val="Normal"/>
    <w:qFormat/>
    <w:rsid w:val="00011901"/>
    <w:pPr>
      <w:pBdr>
        <w:top w:val="single" w:sz="18" w:space="8" w:color="82C441"/>
        <w:left w:val="single" w:sz="18" w:space="4" w:color="82C441"/>
        <w:bottom w:val="single" w:sz="18" w:space="8" w:color="82C441"/>
        <w:right w:val="single" w:sz="18" w:space="4" w:color="82C441"/>
      </w:pBdr>
      <w:spacing w:before="0"/>
      <w:jc w:val="center"/>
    </w:pPr>
    <w:rPr>
      <w:rFonts w:eastAsiaTheme="minorEastAsia"/>
      <w:color w:val="82C441"/>
      <w:szCs w:val="28"/>
    </w:rPr>
  </w:style>
  <w:style w:type="table" w:customStyle="1" w:styleId="IQN-3col">
    <w:name w:val="IQN-3col"/>
    <w:basedOn w:val="TableNormal"/>
    <w:uiPriority w:val="99"/>
    <w:rsid w:val="00011901"/>
    <w:pPr>
      <w:spacing w:after="0" w:line="240" w:lineRule="auto"/>
    </w:pPr>
    <w:rPr>
      <w:rFonts w:ascii="Arial" w:eastAsiaTheme="minorEastAsia" w:hAnsi="Arial"/>
      <w:sz w:val="20"/>
    </w:rPr>
    <w:tblPr/>
    <w:tcPr>
      <w:shd w:val="clear" w:color="auto" w:fill="auto"/>
    </w:tcPr>
    <w:tblStylePr w:type="firstRow">
      <w:pPr>
        <w:jc w:val="center"/>
      </w:pPr>
      <w:rPr>
        <w:rFonts w:ascii="Arial" w:hAnsi="Arial"/>
        <w:sz w:val="20"/>
      </w:rPr>
      <w:tblPr/>
      <w:tcPr>
        <w:shd w:val="clear" w:color="auto" w:fill="003A63"/>
      </w:tcPr>
    </w:tblStylePr>
    <w:tblStylePr w:type="firstCol">
      <w:pPr>
        <w:jc w:val="left"/>
      </w:pPr>
      <w:rPr>
        <w:rFonts w:ascii="Arial" w:hAnsi="Arial"/>
        <w:color w:val="003A63"/>
        <w:sz w:val="20"/>
      </w:rPr>
      <w:tblPr/>
      <w:tcPr>
        <w:shd w:val="clear" w:color="auto" w:fill="auto"/>
      </w:tcPr>
    </w:tblStylePr>
    <w:tblStylePr w:type="lastCol">
      <w:rPr>
        <w:rFonts w:ascii="Arial" w:hAnsi="Arial"/>
        <w:sz w:val="20"/>
      </w:rPr>
      <w:tblPr/>
      <w:tcPr>
        <w:shd w:val="clear" w:color="auto" w:fill="auto"/>
      </w:tcPr>
    </w:tblStylePr>
  </w:style>
  <w:style w:type="table" w:customStyle="1" w:styleId="IQN3col">
    <w:name w:val="IQN3col"/>
    <w:basedOn w:val="TableNormal"/>
    <w:uiPriority w:val="99"/>
    <w:rsid w:val="00011901"/>
    <w:pPr>
      <w:spacing w:after="0" w:line="240" w:lineRule="auto"/>
    </w:pPr>
    <w:rPr>
      <w:rFonts w:ascii="Arial" w:eastAsiaTheme="minorEastAsia" w:hAnsi="Arial"/>
      <w:sz w:val="20"/>
    </w:rPr>
    <w:tblPr/>
    <w:tblStylePr w:type="firstRow">
      <w:rPr>
        <w:rFonts w:ascii="Arial" w:hAnsi="Arial"/>
        <w:sz w:val="20"/>
      </w:rPr>
      <w:tblPr/>
      <w:tcPr>
        <w:shd w:val="clear" w:color="auto" w:fill="FFFFFF" w:themeFill="background1"/>
      </w:tcPr>
    </w:tblStylePr>
    <w:tblStylePr w:type="firstCol">
      <w:pPr>
        <w:jc w:val="left"/>
      </w:pPr>
      <w:rPr>
        <w:rFonts w:ascii="Arial" w:hAnsi="Arial"/>
        <w:sz w:val="20"/>
      </w:rPr>
      <w:tblPr/>
      <w:tcPr>
        <w:vAlign w:val="center"/>
      </w:tcPr>
    </w:tblStylePr>
    <w:tblStylePr w:type="lastCol">
      <w:rPr>
        <w:rFonts w:ascii="Arial" w:hAnsi="Arial"/>
        <w:sz w:val="20"/>
      </w:rPr>
    </w:tblStylePr>
  </w:style>
  <w:style w:type="paragraph" w:customStyle="1" w:styleId="CS-Heading1">
    <w:name w:val="CS-Heading1"/>
    <w:aliases w:val="cs-h1"/>
    <w:basedOn w:val="Heading1"/>
    <w:qFormat/>
    <w:rsid w:val="00E93490"/>
    <w:pPr>
      <w:spacing w:before="400"/>
      <w:contextualSpacing/>
    </w:pPr>
    <w:rPr>
      <w:bCs w:val="0"/>
      <w:smallCaps/>
    </w:rPr>
  </w:style>
  <w:style w:type="paragraph" w:customStyle="1" w:styleId="blCoverPageTitle">
    <w:name w:val="bl_Cover Page Title"/>
    <w:qFormat/>
    <w:rsid w:val="00CE4FE3"/>
    <w:pPr>
      <w:spacing w:before="120" w:after="120" w:line="240" w:lineRule="auto"/>
    </w:pPr>
    <w:rPr>
      <w:rFonts w:ascii="Arial" w:eastAsia="Times New Roman" w:hAnsi="Arial" w:cs="Times New Roman"/>
      <w:color w:val="679F00"/>
      <w:sz w:val="56"/>
      <w:szCs w:val="56"/>
    </w:rPr>
  </w:style>
  <w:style w:type="paragraph" w:customStyle="1" w:styleId="heading-bar">
    <w:name w:val="heading-bar"/>
    <w:basedOn w:val="Normal"/>
    <w:next w:val="Normal"/>
    <w:qFormat/>
    <w:rsid w:val="00166CC9"/>
    <w:pPr>
      <w:keepNext/>
      <w:shd w:val="solid" w:color="003A63" w:fill="003A63"/>
      <w:ind w:left="288"/>
      <w:outlineLvl w:val="2"/>
    </w:pPr>
    <w:rPr>
      <w:rFonts w:eastAsia="MS Mincho" w:cs="Times New Roman"/>
      <w:color w:val="FFFFFF"/>
    </w:rPr>
  </w:style>
  <w:style w:type="paragraph" w:customStyle="1" w:styleId="TopicBar">
    <w:name w:val="TopicBar"/>
    <w:aliases w:val="tb"/>
    <w:basedOn w:val="Normal"/>
    <w:link w:val="TopicBarChar"/>
    <w:qFormat/>
    <w:rsid w:val="00CE4FE3"/>
    <w:pPr>
      <w:pBdr>
        <w:top w:val="single" w:sz="8" w:space="3" w:color="000000" w:themeColor="text1"/>
        <w:left w:val="single" w:sz="8" w:space="3" w:color="000000" w:themeColor="text1"/>
        <w:bottom w:val="single" w:sz="8" w:space="3" w:color="000000" w:themeColor="text1"/>
        <w:right w:val="single" w:sz="8" w:space="3" w:color="000000" w:themeColor="text1"/>
      </w:pBdr>
      <w:shd w:val="clear" w:color="auto" w:fill="000000" w:themeFill="text1"/>
      <w:spacing w:before="60" w:after="60"/>
    </w:pPr>
    <w:rPr>
      <w:rFonts w:eastAsia="Calibri" w:cs="Arial"/>
      <w:b/>
      <w:bCs/>
      <w:color w:val="82C441"/>
      <w:sz w:val="24"/>
      <w:szCs w:val="24"/>
    </w:rPr>
  </w:style>
  <w:style w:type="character" w:customStyle="1" w:styleId="TopicBarChar">
    <w:name w:val="TopicBar Char"/>
    <w:aliases w:val="tb Char"/>
    <w:basedOn w:val="DefaultParagraphFont"/>
    <w:link w:val="TopicBar"/>
    <w:rsid w:val="00CE4FE3"/>
    <w:rPr>
      <w:rFonts w:ascii="Arial" w:eastAsia="Calibri" w:hAnsi="Arial" w:cs="Arial"/>
      <w:b/>
      <w:bCs/>
      <w:color w:val="82C441"/>
      <w:sz w:val="24"/>
      <w:szCs w:val="24"/>
      <w:shd w:val="clear" w:color="auto" w:fill="000000" w:themeFill="text1"/>
    </w:rPr>
  </w:style>
  <w:style w:type="paragraph" w:styleId="TOCHeading">
    <w:name w:val="TOC Heading"/>
    <w:next w:val="CS-Heading1"/>
    <w:uiPriority w:val="39"/>
    <w:unhideWhenUsed/>
    <w:qFormat/>
    <w:rsid w:val="00CE4FE3"/>
    <w:pPr>
      <w:keepLines/>
      <w:spacing w:before="120" w:after="240" w:line="276" w:lineRule="auto"/>
    </w:pPr>
    <w:rPr>
      <w:rFonts w:ascii="Arial" w:eastAsia="Times New Roman" w:hAnsi="Arial" w:cs="Times New Roman"/>
      <w:bCs/>
      <w:color w:val="679F00"/>
      <w:sz w:val="36"/>
      <w:szCs w:val="28"/>
    </w:rPr>
  </w:style>
  <w:style w:type="paragraph" w:customStyle="1" w:styleId="TOCI">
    <w:name w:val="TOCI"/>
    <w:next w:val="TOC2"/>
    <w:uiPriority w:val="99"/>
    <w:qFormat/>
    <w:rsid w:val="00CE4FE3"/>
    <w:pPr>
      <w:spacing w:before="120" w:after="120" w:line="240" w:lineRule="auto"/>
    </w:pPr>
    <w:rPr>
      <w:rFonts w:ascii="Arial" w:eastAsia="Times New Roman" w:hAnsi="Arial" w:cs="Arial"/>
      <w:color w:val="8D8D8D"/>
      <w:sz w:val="24"/>
      <w:szCs w:val="24"/>
    </w:rPr>
  </w:style>
  <w:style w:type="paragraph" w:styleId="Header">
    <w:name w:val="header"/>
    <w:basedOn w:val="Normal"/>
    <w:link w:val="HeaderChar"/>
    <w:uiPriority w:val="99"/>
    <w:rsid w:val="00CE4FE3"/>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CE4FE3"/>
    <w:rPr>
      <w:rFonts w:ascii="Arial" w:eastAsia="Times New Roman" w:hAnsi="Arial" w:cs="Times New Roman"/>
      <w:sz w:val="20"/>
      <w:szCs w:val="20"/>
    </w:rPr>
  </w:style>
  <w:style w:type="paragraph" w:customStyle="1" w:styleId="HeaderBar">
    <w:name w:val="HeaderBar"/>
    <w:basedOn w:val="Heading3"/>
    <w:link w:val="HeaderBarChar"/>
    <w:qFormat/>
    <w:rsid w:val="00CE4FE3"/>
    <w:pPr>
      <w:pBdr>
        <w:top w:val="single" w:sz="8" w:space="8" w:color="000000" w:themeColor="text1"/>
        <w:left w:val="single" w:sz="8" w:space="4" w:color="000000" w:themeColor="text1"/>
        <w:bottom w:val="single" w:sz="8" w:space="8" w:color="000000" w:themeColor="text1"/>
        <w:right w:val="single" w:sz="8" w:space="4" w:color="000000" w:themeColor="text1"/>
      </w:pBdr>
      <w:shd w:val="clear" w:color="auto" w:fill="000000" w:themeFill="text1"/>
      <w:jc w:val="center"/>
    </w:pPr>
    <w:rPr>
      <w:b w:val="0"/>
      <w:color w:val="679F00"/>
      <w:sz w:val="32"/>
      <w:szCs w:val="32"/>
    </w:rPr>
  </w:style>
  <w:style w:type="character" w:customStyle="1" w:styleId="HeaderBarChar">
    <w:name w:val="HeaderBar Char"/>
    <w:basedOn w:val="Heading3Char"/>
    <w:link w:val="HeaderBar"/>
    <w:rsid w:val="00CE4FE3"/>
    <w:rPr>
      <w:rFonts w:ascii="Arial" w:eastAsia="Times New Roman" w:hAnsi="Arial" w:cs="Times New Roman"/>
      <w:b w:val="0"/>
      <w:bCs/>
      <w:color w:val="679F00"/>
      <w:sz w:val="32"/>
      <w:szCs w:val="32"/>
      <w:shd w:val="clear" w:color="auto" w:fill="000000" w:themeFill="text1"/>
    </w:rPr>
  </w:style>
  <w:style w:type="paragraph" w:customStyle="1" w:styleId="HeaderBlkBlue">
    <w:name w:val="HeaderBlkBlue"/>
    <w:basedOn w:val="Heading2"/>
    <w:link w:val="HeaderBlkBlueChar"/>
    <w:qFormat/>
    <w:rsid w:val="00CE4FE3"/>
    <w:pPr>
      <w:pBdr>
        <w:top w:val="single" w:sz="4" w:space="8" w:color="auto"/>
        <w:left w:val="single" w:sz="4" w:space="4" w:color="auto"/>
        <w:bottom w:val="single" w:sz="4" w:space="8" w:color="auto"/>
        <w:right w:val="single" w:sz="4" w:space="4" w:color="auto"/>
      </w:pBdr>
      <w:shd w:val="clear" w:color="auto" w:fill="BFBFBF" w:themeFill="background1" w:themeFillShade="BF"/>
    </w:pPr>
    <w:rPr>
      <w:rFonts w:eastAsiaTheme="majorEastAsia"/>
      <w:b w:val="0"/>
      <w:color w:val="3B5DAE"/>
    </w:rPr>
  </w:style>
  <w:style w:type="character" w:customStyle="1" w:styleId="HeaderBlkBlueChar">
    <w:name w:val="HeaderBlkBlue Char"/>
    <w:basedOn w:val="Heading2Char"/>
    <w:link w:val="HeaderBlkBlue"/>
    <w:rsid w:val="00CE4FE3"/>
    <w:rPr>
      <w:rFonts w:ascii="Arial" w:eastAsiaTheme="majorEastAsia" w:hAnsi="Arial" w:cs="Times New Roman"/>
      <w:b w:val="0"/>
      <w:bCs/>
      <w:color w:val="3B5DAE"/>
      <w:sz w:val="32"/>
      <w:szCs w:val="20"/>
      <w:shd w:val="clear" w:color="auto" w:fill="BFBFBF" w:themeFill="background1" w:themeFillShade="BF"/>
    </w:rPr>
  </w:style>
  <w:style w:type="paragraph" w:styleId="NoSpacing">
    <w:name w:val="No Spacing"/>
    <w:link w:val="NoSpacingChar"/>
    <w:uiPriority w:val="1"/>
    <w:qFormat/>
    <w:rsid w:val="00CE4FE3"/>
    <w:pPr>
      <w:spacing w:after="0" w:line="240" w:lineRule="auto"/>
    </w:pPr>
  </w:style>
  <w:style w:type="character" w:customStyle="1" w:styleId="NoSpacingChar">
    <w:name w:val="No Spacing Char"/>
    <w:basedOn w:val="DefaultParagraphFont"/>
    <w:link w:val="NoSpacing"/>
    <w:uiPriority w:val="1"/>
    <w:rsid w:val="00CE4FE3"/>
  </w:style>
  <w:style w:type="paragraph" w:customStyle="1" w:styleId="bc-embed-header">
    <w:name w:val="bc-embed-header"/>
    <w:basedOn w:val="TOC3"/>
    <w:next w:val="Normal"/>
    <w:link w:val="bc-embed-headerChar"/>
    <w:qFormat/>
    <w:rsid w:val="00CE4FE3"/>
    <w:pPr>
      <w:tabs>
        <w:tab w:val="clear" w:pos="9350"/>
      </w:tabs>
      <w:spacing w:before="120" w:after="120" w:line="240" w:lineRule="auto"/>
      <w:ind w:left="432"/>
      <w:jc w:val="left"/>
    </w:pPr>
    <w:rPr>
      <w:rFonts w:eastAsia="Times New Roman" w:cstheme="minorHAnsi"/>
      <w:b/>
      <w:noProof w:val="0"/>
      <w:color w:val="404040" w:themeColor="text1" w:themeTint="BF"/>
    </w:rPr>
  </w:style>
  <w:style w:type="character" w:customStyle="1" w:styleId="bc-embed-headerChar">
    <w:name w:val="bc-embed-header Char"/>
    <w:basedOn w:val="DefaultParagraphFont"/>
    <w:link w:val="bc-embed-header"/>
    <w:rsid w:val="00CE4FE3"/>
    <w:rPr>
      <w:rFonts w:ascii="Arial" w:eastAsia="Times New Roman" w:hAnsi="Arial" w:cstheme="minorHAnsi"/>
      <w:b/>
      <w:color w:val="404040" w:themeColor="text1" w:themeTint="BF"/>
      <w:sz w:val="20"/>
      <w:szCs w:val="20"/>
    </w:rPr>
  </w:style>
  <w:style w:type="paragraph" w:customStyle="1" w:styleId="tb-center">
    <w:name w:val="tb-center"/>
    <w:basedOn w:val="TopicBar"/>
    <w:link w:val="tb-centerChar"/>
    <w:qFormat/>
    <w:rsid w:val="00CE4FE3"/>
    <w:pPr>
      <w:jc w:val="center"/>
    </w:pPr>
    <w:rPr>
      <w:b w:val="0"/>
      <w:sz w:val="32"/>
      <w:szCs w:val="32"/>
    </w:rPr>
  </w:style>
  <w:style w:type="character" w:customStyle="1" w:styleId="tb-centerChar">
    <w:name w:val="tb-center Char"/>
    <w:basedOn w:val="TopicBarChar"/>
    <w:link w:val="tb-center"/>
    <w:rsid w:val="00CE4FE3"/>
    <w:rPr>
      <w:rFonts w:ascii="Arial" w:eastAsia="Calibri" w:hAnsi="Arial" w:cs="Arial"/>
      <w:b w:val="0"/>
      <w:bCs/>
      <w:color w:val="82C441"/>
      <w:sz w:val="32"/>
      <w:szCs w:val="32"/>
      <w:shd w:val="clear" w:color="auto" w:fill="000000" w:themeFill="text1"/>
    </w:rPr>
  </w:style>
  <w:style w:type="paragraph" w:styleId="Footer">
    <w:name w:val="footer"/>
    <w:basedOn w:val="Normal"/>
    <w:link w:val="FooterChar"/>
    <w:uiPriority w:val="99"/>
    <w:unhideWhenUsed/>
    <w:rsid w:val="005D37AB"/>
    <w:pPr>
      <w:tabs>
        <w:tab w:val="center" w:pos="4680"/>
        <w:tab w:val="right" w:pos="9360"/>
      </w:tabs>
      <w:spacing w:before="0" w:after="0"/>
    </w:pPr>
  </w:style>
  <w:style w:type="character" w:customStyle="1" w:styleId="FooterChar">
    <w:name w:val="Footer Char"/>
    <w:basedOn w:val="DefaultParagraphFont"/>
    <w:link w:val="Footer"/>
    <w:uiPriority w:val="99"/>
    <w:rsid w:val="005D37AB"/>
    <w:rPr>
      <w:rFonts w:ascii="Arial" w:hAnsi="Arial"/>
      <w:sz w:val="20"/>
    </w:rPr>
  </w:style>
  <w:style w:type="character" w:styleId="Hyperlink">
    <w:name w:val="Hyperlink"/>
    <w:basedOn w:val="DefaultParagraphFont"/>
    <w:uiPriority w:val="99"/>
    <w:unhideWhenUsed/>
    <w:rsid w:val="0006057F"/>
    <w:rPr>
      <w:color w:val="A5A5A5" w:themeColor="accent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TPrice</dc:creator>
  <cp:keywords/>
  <dc:description/>
  <cp:lastModifiedBy>Patricia Price</cp:lastModifiedBy>
  <cp:revision>2</cp:revision>
  <dcterms:created xsi:type="dcterms:W3CDTF">2017-10-03T18:13:00Z</dcterms:created>
  <dcterms:modified xsi:type="dcterms:W3CDTF">2017-10-03T19:40:00Z</dcterms:modified>
</cp:coreProperties>
</file>