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32400248"/>
        <w:docPartObj>
          <w:docPartGallery w:val="Cover Pages"/>
          <w:docPartUnique/>
        </w:docPartObj>
      </w:sdtPr>
      <w:sdtEndPr>
        <w:rPr>
          <w:rStyle w:val="Strong"/>
          <w:rFonts w:eastAsiaTheme="majorEastAsia" w:cstheme="majorBidi"/>
          <w:b/>
          <w:color w:val="92D050"/>
          <w:sz w:val="44"/>
          <w:szCs w:val="28"/>
        </w:rPr>
      </w:sdtEndPr>
      <w:sdtContent>
        <w:p w14:paraId="482B1E2D" w14:textId="77777777" w:rsidR="0013371A" w:rsidRDefault="0013371A" w:rsidP="009B0AC7">
          <w:pPr>
            <w:tabs>
              <w:tab w:val="left" w:pos="630"/>
              <w:tab w:val="left" w:pos="1710"/>
            </w:tabs>
            <w:spacing w:after="0"/>
          </w:pPr>
          <w:r>
            <w:rPr>
              <w:noProof/>
            </w:rPr>
            <mc:AlternateContent>
              <mc:Choice Requires="wpg">
                <w:drawing>
                  <wp:anchor distT="0" distB="0" distL="114300" distR="114300" simplePos="0" relativeHeight="251667456" behindDoc="0" locked="0" layoutInCell="0" allowOverlap="1" wp14:anchorId="6B70F7B9" wp14:editId="67DC6E0A">
                    <wp:simplePos x="0" y="0"/>
                    <wp:positionH relativeFrom="page">
                      <wp:posOffset>5357265</wp:posOffset>
                    </wp:positionH>
                    <wp:positionV relativeFrom="page">
                      <wp:posOffset>13648</wp:posOffset>
                    </wp:positionV>
                    <wp:extent cx="2396767" cy="10058400"/>
                    <wp:effectExtent l="0" t="0" r="381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6767" cy="10058400"/>
                              <a:chOff x="7344" y="0"/>
                              <a:chExt cx="4896"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rgbClr val="8D8D8D"/>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1B21C7D" w14:textId="77777777" w:rsidR="00E552B4" w:rsidRPr="001B6F93" w:rsidRDefault="00E552B4">
                                  <w:pPr>
                                    <w:pStyle w:val="NoSpacing"/>
                                    <w:rPr>
                                      <w:rFonts w:eastAsiaTheme="majorEastAsia" w:cs="Arial"/>
                                      <w:b/>
                                      <w:bCs/>
                                      <w:color w:val="FFFFFF" w:themeColor="background1"/>
                                      <w:sz w:val="96"/>
                                      <w:szCs w:val="96"/>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6B70F7B9" id="Group 14" o:spid="_x0000_s1026" style="position:absolute;margin-left:421.85pt;margin-top:1.05pt;width:188.7pt;height:11in;z-index:251667456;mso-height-percent:1000;mso-position-horizontal-relative:page;mso-position-vertical-relative:page;mso-height-percent:1000"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" fillcolor="#8d8d8d"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" fillcolor="#9bbb59 [3206]" stroked="f" strokecolor="white" strokeweight="1pt">
                        <v:fill r:id="rId9"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p w14:paraId="41B21C7D" w14:textId="77777777" w:rsidR="00E552B4" w:rsidRPr="001B6F93" w:rsidRDefault="00E552B4">
                            <w:pPr>
                              <w:pStyle w:val="NoSpacing"/>
                              <w:rPr>
                                <w:rFonts w:eastAsiaTheme="majorEastAsia" w:cs="Arial"/>
                                <w:b/>
                                <w:bCs/>
                                <w:color w:val="FFFFFF" w:themeColor="background1"/>
                                <w:sz w:val="96"/>
                                <w:szCs w:val="96"/>
                              </w:rPr>
                            </w:pPr>
                          </w:p>
                        </w:txbxContent>
                      </v:textbox>
                    </v:rect>
                    <w10:wrap anchorx="page" anchory="page"/>
                  </v:group>
                </w:pict>
              </mc:Fallback>
            </mc:AlternateContent>
          </w:r>
          <w:r w:rsidR="00ED2EBB">
            <w:tab/>
          </w:r>
        </w:p>
        <w:p w14:paraId="3931738C" w14:textId="77777777" w:rsidR="0013371A" w:rsidRDefault="001D69FF" w:rsidP="002F5989">
          <w:pPr>
            <w:rPr>
              <w:rStyle w:val="Strong"/>
              <w:rFonts w:eastAsiaTheme="majorEastAsia" w:cstheme="majorBidi"/>
              <w:color w:val="92D050"/>
              <w:sz w:val="44"/>
              <w:szCs w:val="28"/>
            </w:rPr>
          </w:pPr>
          <w:r w:rsidRPr="002F5989">
            <w:rPr>
              <w:rStyle w:val="Strong"/>
              <w:rFonts w:eastAsiaTheme="majorEastAsia" w:cstheme="majorBidi"/>
              <w:noProof/>
              <w:color w:val="92D050"/>
              <w:sz w:val="44"/>
              <w:szCs w:val="28"/>
            </w:rPr>
            <mc:AlternateContent>
              <mc:Choice Requires="wps">
                <w:drawing>
                  <wp:anchor distT="45720" distB="45720" distL="114300" distR="114300" simplePos="0" relativeHeight="251759616" behindDoc="0" locked="0" layoutInCell="1" allowOverlap="1" wp14:anchorId="0E765CF6" wp14:editId="6DD90F59">
                    <wp:simplePos x="0" y="0"/>
                    <wp:positionH relativeFrom="column">
                      <wp:posOffset>0</wp:posOffset>
                    </wp:positionH>
                    <wp:positionV relativeFrom="paragraph">
                      <wp:posOffset>7052310</wp:posOffset>
                    </wp:positionV>
                    <wp:extent cx="4438650"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404620"/>
                            </a:xfrm>
                            <a:prstGeom prst="rect">
                              <a:avLst/>
                            </a:prstGeom>
                            <a:solidFill>
                              <a:srgbClr val="FFFFFF"/>
                            </a:solidFill>
                            <a:ln w="9525">
                              <a:noFill/>
                              <a:miter lim="800000"/>
                              <a:headEnd/>
                              <a:tailEnd/>
                            </a:ln>
                          </wps:spPr>
                          <wps:txbx>
                            <w:txbxContent>
                              <w:p w14:paraId="1BDE552F" w14:textId="77777777" w:rsidR="00E552B4" w:rsidRPr="005F0F02" w:rsidRDefault="00E552B4">
                                <w:pPr>
                                  <w:rPr>
                                    <w:color w:val="8D8D8D"/>
                                    <w:sz w:val="18"/>
                                    <w:szCs w:val="18"/>
                                  </w:rPr>
                                </w:pPr>
                                <w:r w:rsidRPr="00F34D34">
                                  <w:rPr>
                                    <w:color w:val="8D8D8D"/>
                                    <w:sz w:val="18"/>
                                    <w:szCs w:val="18"/>
                                  </w:rPr>
                                  <w:t>This document contains confidential and/or proprietary information of Beeline.com, Inc.</w:t>
                                </w:r>
                                <w:r>
                                  <w:rPr>
                                    <w:color w:val="8D8D8D"/>
                                    <w:sz w:val="18"/>
                                    <w:szCs w:val="18"/>
                                  </w:rPr>
                                  <w:t>,</w:t>
                                </w:r>
                                <w:r w:rsidRPr="00F34D34">
                                  <w:rPr>
                                    <w:color w:val="8D8D8D"/>
                                    <w:sz w:val="18"/>
                                    <w:szCs w:val="18"/>
                                  </w:rPr>
                                  <w:t xml:space="preserve"> which is intended only for internal use by the direct recipient. This document and the information contained herein may not be published or disclosed to third parties without the prior written consent of Beeline.com, Inc.</w:t>
                                </w:r>
                                <w:r>
                                  <w:rPr>
                                    <w:color w:val="8D8D8D"/>
                                    <w:sz w:val="18"/>
                                    <w:szCs w:val="18"/>
                                  </w:rPr>
                                  <w:t>,</w:t>
                                </w:r>
                                <w:r w:rsidRPr="00F34D34">
                                  <w:rPr>
                                    <w:color w:val="8D8D8D"/>
                                    <w:sz w:val="18"/>
                                    <w:szCs w:val="18"/>
                                  </w:rPr>
                                  <w:t xml:space="preserve"> or used for any purpose other than </w:t>
                                </w:r>
                                <w:r>
                                  <w:rPr>
                                    <w:color w:val="8D8D8D"/>
                                    <w:sz w:val="18"/>
                                    <w:szCs w:val="18"/>
                                  </w:rPr>
                                  <w:t>that for which it was provided.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765CF6" id="_x0000_t202" coordsize="21600,21600" o:spt="202" path="m,l,21600r21600,l21600,xe">
                    <v:stroke joinstyle="miter"/>
                    <v:path gradientshapeok="t" o:connecttype="rect"/>
                  </v:shapetype>
                  <v:shape id="Text Box 2" o:spid="_x0000_s1031" type="#_x0000_t202" style="position:absolute;margin-left:0;margin-top:555.3pt;width:349.5pt;height:110.6pt;z-index:251759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" stroked="f">
                    <v:textbox style="mso-fit-shape-to-text:t">
                      <w:txbxContent>
                        <w:p w14:paraId="1BDE552F" w14:textId="77777777" w:rsidR="00E552B4" w:rsidRPr="005F0F02" w:rsidRDefault="00E552B4">
                          <w:pPr>
                            <w:rPr>
                              <w:color w:val="8D8D8D"/>
                              <w:sz w:val="18"/>
                              <w:szCs w:val="18"/>
                            </w:rPr>
                          </w:pPr>
                          <w:r w:rsidRPr="00F34D34">
                            <w:rPr>
                              <w:color w:val="8D8D8D"/>
                              <w:sz w:val="18"/>
                              <w:szCs w:val="18"/>
                            </w:rPr>
                            <w:t>This document contains confidential and/or proprietary information of Beeline.com, Inc.</w:t>
                          </w:r>
                          <w:r>
                            <w:rPr>
                              <w:color w:val="8D8D8D"/>
                              <w:sz w:val="18"/>
                              <w:szCs w:val="18"/>
                            </w:rPr>
                            <w:t>,</w:t>
                          </w:r>
                          <w:r w:rsidRPr="00F34D34">
                            <w:rPr>
                              <w:color w:val="8D8D8D"/>
                              <w:sz w:val="18"/>
                              <w:szCs w:val="18"/>
                            </w:rPr>
                            <w:t xml:space="preserve"> which is intended only for internal use by the direct recipient. This document and the information contained herein may not be published or disclosed to third parties without the prior written consent of Beeline.com, Inc.</w:t>
                          </w:r>
                          <w:r>
                            <w:rPr>
                              <w:color w:val="8D8D8D"/>
                              <w:sz w:val="18"/>
                              <w:szCs w:val="18"/>
                            </w:rPr>
                            <w:t>,</w:t>
                          </w:r>
                          <w:r w:rsidRPr="00F34D34">
                            <w:rPr>
                              <w:color w:val="8D8D8D"/>
                              <w:sz w:val="18"/>
                              <w:szCs w:val="18"/>
                            </w:rPr>
                            <w:t xml:space="preserve"> or used for any purpose other than </w:t>
                          </w:r>
                          <w:r>
                            <w:rPr>
                              <w:color w:val="8D8D8D"/>
                              <w:sz w:val="18"/>
                              <w:szCs w:val="18"/>
                            </w:rPr>
                            <w:t>that for which it was provided.</w:t>
                          </w:r>
                        </w:p>
                      </w:txbxContent>
                    </v:textbox>
                    <w10:wrap type="square"/>
                  </v:shape>
                </w:pict>
              </mc:Fallback>
            </mc:AlternateContent>
          </w:r>
          <w:r w:rsidR="004E153B" w:rsidRPr="00B0019B">
            <w:rPr>
              <w:rFonts w:cs="Arial"/>
              <w:noProof/>
            </w:rPr>
            <w:drawing>
              <wp:anchor distT="0" distB="0" distL="114300" distR="114300" simplePos="0" relativeHeight="251673600" behindDoc="0" locked="0" layoutInCell="1" allowOverlap="1" wp14:anchorId="3B2EBC33" wp14:editId="0AF6B58A">
                <wp:simplePos x="0" y="0"/>
                <wp:positionH relativeFrom="column">
                  <wp:posOffset>308610</wp:posOffset>
                </wp:positionH>
                <wp:positionV relativeFrom="paragraph">
                  <wp:posOffset>3659827</wp:posOffset>
                </wp:positionV>
                <wp:extent cx="3879850" cy="2249170"/>
                <wp:effectExtent l="0" t="0" r="635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case.png"/>
                        <pic:cNvPicPr/>
                      </pic:nvPicPr>
                      <pic:blipFill>
                        <a:blip r:embed="rId10">
                          <a:extLst>
                            <a:ext uri="{28A0092B-C50C-407E-A947-70E740481C1C}">
                              <a14:useLocalDpi xmlns:a14="http://schemas.microsoft.com/office/drawing/2010/main" val="0"/>
                            </a:ext>
                          </a:extLst>
                        </a:blip>
                        <a:stretch>
                          <a:fillRect/>
                        </a:stretch>
                      </pic:blipFill>
                      <pic:spPr>
                        <a:xfrm>
                          <a:off x="0" y="0"/>
                          <a:ext cx="3879850" cy="2249170"/>
                        </a:xfrm>
                        <a:prstGeom prst="rect">
                          <a:avLst/>
                        </a:prstGeom>
                      </pic:spPr>
                    </pic:pic>
                  </a:graphicData>
                </a:graphic>
                <wp14:sizeRelV relativeFrom="margin">
                  <wp14:pctHeight>0</wp14:pctHeight>
                </wp14:sizeRelV>
              </wp:anchor>
            </w:drawing>
          </w:r>
          <w:r w:rsidR="00096CAC" w:rsidRPr="00B0019B">
            <w:rPr>
              <w:rFonts w:cs="Arial"/>
              <w:noProof/>
            </w:rPr>
            <mc:AlternateContent>
              <mc:Choice Requires="wps">
                <w:drawing>
                  <wp:anchor distT="0" distB="0" distL="114300" distR="114300" simplePos="0" relativeHeight="251671552" behindDoc="0" locked="0" layoutInCell="1" allowOverlap="1" wp14:anchorId="359F2DC6" wp14:editId="36ABD913">
                    <wp:simplePos x="0" y="0"/>
                    <wp:positionH relativeFrom="column">
                      <wp:posOffset>-85725</wp:posOffset>
                    </wp:positionH>
                    <wp:positionV relativeFrom="paragraph">
                      <wp:posOffset>965835</wp:posOffset>
                    </wp:positionV>
                    <wp:extent cx="4556125" cy="1466850"/>
                    <wp:effectExtent l="0" t="0" r="0" b="0"/>
                    <wp:wrapSquare wrapText="bothSides"/>
                    <wp:docPr id="29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6125" cy="146685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A7A8E68" w14:textId="5449DE40" w:rsidR="00E552B4" w:rsidRPr="004351EF" w:rsidRDefault="00E552B4" w:rsidP="00F43F8E">
                                <w:pPr>
                                  <w:pStyle w:val="NoSpacing"/>
                                  <w:rPr>
                                    <w:color w:val="679F00"/>
                                    <w:sz w:val="56"/>
                                    <w:szCs w:val="56"/>
                                  </w:rPr>
                                </w:pPr>
                                <w:r>
                                  <w:rPr>
                                    <w:rFonts w:eastAsiaTheme="majorEastAsia" w:cstheme="majorBidi"/>
                                    <w:color w:val="679F00"/>
                                    <w:sz w:val="56"/>
                                    <w:szCs w:val="56"/>
                                  </w:rPr>
                                  <w:t>IQN</w:t>
                                </w:r>
                                <w:r w:rsidR="00F43F8E">
                                  <w:rPr>
                                    <w:rFonts w:eastAsiaTheme="majorEastAsia" w:cstheme="majorBidi"/>
                                    <w:color w:val="679F00"/>
                                    <w:sz w:val="56"/>
                                    <w:szCs w:val="56"/>
                                  </w:rPr>
                                  <w:t xml:space="preserve"> Admin </w:t>
                                </w:r>
                                <w:r>
                                  <w:rPr>
                                    <w:color w:val="679F00"/>
                                    <w:sz w:val="56"/>
                                    <w:szCs w:val="56"/>
                                  </w:rPr>
                                  <w:t>Basics</w:t>
                                </w:r>
                              </w:p>
                              <w:p w14:paraId="2AB6064C" w14:textId="77777777" w:rsidR="00E552B4" w:rsidRDefault="00E552B4" w:rsidP="0013371A">
                                <w:pPr>
                                  <w:rPr>
                                    <w:color w:val="8D8D8D"/>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F2DC6" id="Text Box 28" o:spid="_x0000_s1032" type="#_x0000_t202" style="position:absolute;margin-left:-6.75pt;margin-top:76.05pt;width:358.75pt;height:1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" filled="f" stroked="f">
                    <v:path arrowok="t"/>
                    <v:textbox>
                      <w:txbxContent>
                        <w:p w14:paraId="5A7A8E68" w14:textId="5449DE40" w:rsidR="00E552B4" w:rsidRPr="004351EF" w:rsidRDefault="00E552B4" w:rsidP="00F43F8E">
                          <w:pPr>
                            <w:pStyle w:val="NoSpacing"/>
                            <w:rPr>
                              <w:color w:val="679F00"/>
                              <w:sz w:val="56"/>
                              <w:szCs w:val="56"/>
                            </w:rPr>
                          </w:pPr>
                          <w:r>
                            <w:rPr>
                              <w:rFonts w:eastAsiaTheme="majorEastAsia" w:cstheme="majorBidi"/>
                              <w:color w:val="679F00"/>
                              <w:sz w:val="56"/>
                              <w:szCs w:val="56"/>
                            </w:rPr>
                            <w:t>IQN</w:t>
                          </w:r>
                          <w:r w:rsidR="00F43F8E">
                            <w:rPr>
                              <w:rFonts w:eastAsiaTheme="majorEastAsia" w:cstheme="majorBidi"/>
                              <w:color w:val="679F00"/>
                              <w:sz w:val="56"/>
                              <w:szCs w:val="56"/>
                            </w:rPr>
                            <w:t xml:space="preserve"> Admin </w:t>
                          </w:r>
                          <w:r>
                            <w:rPr>
                              <w:color w:val="679F00"/>
                              <w:sz w:val="56"/>
                              <w:szCs w:val="56"/>
                            </w:rPr>
                            <w:t>Basics</w:t>
                          </w:r>
                        </w:p>
                        <w:p w14:paraId="2AB6064C" w14:textId="77777777" w:rsidR="00E552B4" w:rsidRDefault="00E552B4" w:rsidP="0013371A">
                          <w:pPr>
                            <w:rPr>
                              <w:color w:val="8D8D8D"/>
                              <w:sz w:val="26"/>
                              <w:szCs w:val="26"/>
                            </w:rPr>
                          </w:pPr>
                        </w:p>
                      </w:txbxContent>
                    </v:textbox>
                    <w10:wrap type="square"/>
                  </v:shape>
                </w:pict>
              </mc:Fallback>
            </mc:AlternateContent>
          </w:r>
          <w:r w:rsidR="0013371A">
            <w:rPr>
              <w:rStyle w:val="Strong"/>
              <w:rFonts w:eastAsiaTheme="majorEastAsia" w:cstheme="majorBidi"/>
              <w:color w:val="92D050"/>
              <w:sz w:val="44"/>
              <w:szCs w:val="28"/>
            </w:rPr>
            <w:br w:type="page"/>
          </w:r>
        </w:p>
      </w:sdtContent>
    </w:sdt>
    <w:p w14:paraId="392A9B79" w14:textId="77777777" w:rsidR="00A94400" w:rsidRDefault="00A94400">
      <w:pPr>
        <w:sectPr w:rsidR="00A94400" w:rsidSect="001524F7">
          <w:headerReference w:type="default" r:id="rId11"/>
          <w:footerReference w:type="default" r:id="rId12"/>
          <w:headerReference w:type="first" r:id="rId13"/>
          <w:footerReference w:type="first" r:id="rId14"/>
          <w:pgSz w:w="12240" w:h="15840"/>
          <w:pgMar w:top="1440" w:right="1440" w:bottom="1440" w:left="1440" w:header="288" w:footer="432" w:gutter="0"/>
          <w:pgNumType w:fmt="lowerRoman" w:start="1"/>
          <w:cols w:space="720"/>
          <w:titlePg/>
          <w:docGrid w:linePitch="360"/>
        </w:sectPr>
      </w:pPr>
    </w:p>
    <w:bookmarkStart w:id="0" w:name="_Toc387665452" w:displacedByCustomXml="next"/>
    <w:bookmarkStart w:id="1" w:name="_Toc334536152" w:displacedByCustomXml="next"/>
    <w:bookmarkStart w:id="2" w:name="_Toc467016971" w:displacedByCustomXml="next"/>
    <w:bookmarkStart w:id="3" w:name="_Toc468726411" w:displacedByCustomXml="next"/>
    <w:sdt>
      <w:sdtPr>
        <w:rPr>
          <w:smallCaps w:val="0"/>
          <w:color w:val="auto"/>
          <w:spacing w:val="0"/>
          <w:sz w:val="20"/>
          <w:szCs w:val="20"/>
        </w:rPr>
        <w:id w:val="-748892936"/>
        <w:docPartObj>
          <w:docPartGallery w:val="Table of Contents"/>
          <w:docPartUnique/>
        </w:docPartObj>
      </w:sdtPr>
      <w:sdtEndPr>
        <w:rPr>
          <w:b/>
          <w:bCs/>
          <w:noProof/>
        </w:rPr>
      </w:sdtEndPr>
      <w:sdtContent>
        <w:p w14:paraId="329B5417" w14:textId="77777777" w:rsidR="008B6B83" w:rsidRDefault="008B6B83" w:rsidP="008B6B83">
          <w:pPr>
            <w:pStyle w:val="TOCHeading"/>
            <w:keepNext w:val="0"/>
            <w:keepLines/>
            <w:spacing w:before="120"/>
          </w:pPr>
          <w:r>
            <w:t>Contents</w:t>
          </w:r>
        </w:p>
        <w:p w14:paraId="18400E1E" w14:textId="6373CEE4" w:rsidR="005C25DB" w:rsidRDefault="008B6B83">
          <w:pPr>
            <w:pStyle w:val="TOC1"/>
            <w:rPr>
              <w:rFonts w:asciiTheme="minorHAnsi" w:eastAsiaTheme="minorEastAsia" w:hAnsiTheme="minorHAnsi" w:cstheme="minorBidi"/>
              <w:color w:val="auto"/>
              <w:sz w:val="22"/>
              <w:szCs w:val="22"/>
            </w:rPr>
          </w:pPr>
          <w:r>
            <w:fldChar w:fldCharType="begin"/>
          </w:r>
          <w:r w:rsidRPr="00094F3B">
            <w:instrText xml:space="preserve"> TOC \o "1-</w:instrText>
          </w:r>
          <w:r w:rsidR="0067060B">
            <w:instrText>3</w:instrText>
          </w:r>
          <w:r w:rsidRPr="00094F3B">
            <w:instrText xml:space="preserve">" \h \z \u </w:instrText>
          </w:r>
          <w:r>
            <w:fldChar w:fldCharType="separate"/>
          </w:r>
          <w:hyperlink w:anchor="_Toc495314648" w:history="1">
            <w:r w:rsidR="005C25DB" w:rsidRPr="00E769D5">
              <w:rPr>
                <w:rStyle w:val="Hyperlink"/>
              </w:rPr>
              <w:t>Introduction</w:t>
            </w:r>
            <w:r w:rsidR="005C25DB">
              <w:rPr>
                <w:webHidden/>
              </w:rPr>
              <w:tab/>
            </w:r>
            <w:r w:rsidR="005C25DB">
              <w:rPr>
                <w:webHidden/>
              </w:rPr>
              <w:fldChar w:fldCharType="begin"/>
            </w:r>
            <w:r w:rsidR="005C25DB">
              <w:rPr>
                <w:webHidden/>
              </w:rPr>
              <w:instrText xml:space="preserve"> PAGEREF _Toc495314648 \h </w:instrText>
            </w:r>
            <w:r w:rsidR="005C25DB">
              <w:rPr>
                <w:webHidden/>
              </w:rPr>
            </w:r>
            <w:r w:rsidR="005C25DB">
              <w:rPr>
                <w:webHidden/>
              </w:rPr>
              <w:fldChar w:fldCharType="separate"/>
            </w:r>
            <w:r w:rsidR="005C25DB">
              <w:rPr>
                <w:webHidden/>
              </w:rPr>
              <w:t>1</w:t>
            </w:r>
            <w:r w:rsidR="005C25DB">
              <w:rPr>
                <w:webHidden/>
              </w:rPr>
              <w:fldChar w:fldCharType="end"/>
            </w:r>
          </w:hyperlink>
        </w:p>
        <w:p w14:paraId="6C6A57A8" w14:textId="1A34AF67" w:rsidR="005C25DB" w:rsidRDefault="005C25DB">
          <w:pPr>
            <w:pStyle w:val="TOC3"/>
            <w:rPr>
              <w:rFonts w:asciiTheme="minorHAnsi" w:hAnsiTheme="minorHAnsi"/>
              <w:color w:val="auto"/>
              <w:sz w:val="22"/>
              <w:szCs w:val="22"/>
            </w:rPr>
          </w:pPr>
          <w:hyperlink w:anchor="_Toc495314649" w:history="1">
            <w:r w:rsidRPr="00E769D5">
              <w:rPr>
                <w:rStyle w:val="Hyperlink"/>
              </w:rPr>
              <w:t>Model = SaaS (Software as a Service)</w:t>
            </w:r>
            <w:r>
              <w:rPr>
                <w:webHidden/>
              </w:rPr>
              <w:tab/>
            </w:r>
            <w:r>
              <w:rPr>
                <w:webHidden/>
              </w:rPr>
              <w:fldChar w:fldCharType="begin"/>
            </w:r>
            <w:r>
              <w:rPr>
                <w:webHidden/>
              </w:rPr>
              <w:instrText xml:space="preserve"> PAGEREF _Toc495314649 \h </w:instrText>
            </w:r>
            <w:r>
              <w:rPr>
                <w:webHidden/>
              </w:rPr>
            </w:r>
            <w:r>
              <w:rPr>
                <w:webHidden/>
              </w:rPr>
              <w:fldChar w:fldCharType="separate"/>
            </w:r>
            <w:r>
              <w:rPr>
                <w:webHidden/>
              </w:rPr>
              <w:t>1</w:t>
            </w:r>
            <w:r>
              <w:rPr>
                <w:webHidden/>
              </w:rPr>
              <w:fldChar w:fldCharType="end"/>
            </w:r>
          </w:hyperlink>
        </w:p>
        <w:p w14:paraId="46B1C22A" w14:textId="2D68231C" w:rsidR="005C25DB" w:rsidRDefault="005C25DB">
          <w:pPr>
            <w:pStyle w:val="TOC3"/>
            <w:rPr>
              <w:rFonts w:asciiTheme="minorHAnsi" w:hAnsiTheme="minorHAnsi"/>
              <w:color w:val="auto"/>
              <w:sz w:val="22"/>
              <w:szCs w:val="22"/>
            </w:rPr>
          </w:pPr>
          <w:hyperlink w:anchor="_Toc495314650" w:history="1">
            <w:r w:rsidRPr="00E769D5">
              <w:rPr>
                <w:rStyle w:val="Hyperlink"/>
              </w:rPr>
              <w:t>Architecture = Tenancy</w:t>
            </w:r>
            <w:r>
              <w:rPr>
                <w:webHidden/>
              </w:rPr>
              <w:tab/>
            </w:r>
            <w:r>
              <w:rPr>
                <w:webHidden/>
              </w:rPr>
              <w:fldChar w:fldCharType="begin"/>
            </w:r>
            <w:r>
              <w:rPr>
                <w:webHidden/>
              </w:rPr>
              <w:instrText xml:space="preserve"> PAGEREF _Toc495314650 \h </w:instrText>
            </w:r>
            <w:r>
              <w:rPr>
                <w:webHidden/>
              </w:rPr>
            </w:r>
            <w:r>
              <w:rPr>
                <w:webHidden/>
              </w:rPr>
              <w:fldChar w:fldCharType="separate"/>
            </w:r>
            <w:r>
              <w:rPr>
                <w:webHidden/>
              </w:rPr>
              <w:t>1</w:t>
            </w:r>
            <w:r>
              <w:rPr>
                <w:webHidden/>
              </w:rPr>
              <w:fldChar w:fldCharType="end"/>
            </w:r>
          </w:hyperlink>
        </w:p>
        <w:p w14:paraId="2C72A218" w14:textId="16DBD0D6" w:rsidR="005C25DB" w:rsidRDefault="005C25DB">
          <w:pPr>
            <w:pStyle w:val="TOC1"/>
            <w:rPr>
              <w:rFonts w:asciiTheme="minorHAnsi" w:eastAsiaTheme="minorEastAsia" w:hAnsiTheme="minorHAnsi" w:cstheme="minorBidi"/>
              <w:color w:val="auto"/>
              <w:sz w:val="22"/>
              <w:szCs w:val="22"/>
            </w:rPr>
          </w:pPr>
          <w:hyperlink w:anchor="_Toc495314651" w:history="1">
            <w:r w:rsidRPr="00E769D5">
              <w:rPr>
                <w:rStyle w:val="Hyperlink"/>
              </w:rPr>
              <w:t>IQN Hierarchy Structure</w:t>
            </w:r>
            <w:r>
              <w:rPr>
                <w:webHidden/>
              </w:rPr>
              <w:tab/>
            </w:r>
            <w:r>
              <w:rPr>
                <w:webHidden/>
              </w:rPr>
              <w:fldChar w:fldCharType="begin"/>
            </w:r>
            <w:r>
              <w:rPr>
                <w:webHidden/>
              </w:rPr>
              <w:instrText xml:space="preserve"> PAGEREF _Toc495314651 \h </w:instrText>
            </w:r>
            <w:r>
              <w:rPr>
                <w:webHidden/>
              </w:rPr>
            </w:r>
            <w:r>
              <w:rPr>
                <w:webHidden/>
              </w:rPr>
              <w:fldChar w:fldCharType="separate"/>
            </w:r>
            <w:r>
              <w:rPr>
                <w:webHidden/>
              </w:rPr>
              <w:t>2</w:t>
            </w:r>
            <w:r>
              <w:rPr>
                <w:webHidden/>
              </w:rPr>
              <w:fldChar w:fldCharType="end"/>
            </w:r>
          </w:hyperlink>
        </w:p>
        <w:p w14:paraId="44C14E95" w14:textId="2BEAF4FF" w:rsidR="005C25DB" w:rsidRDefault="005C25DB">
          <w:pPr>
            <w:pStyle w:val="TOC3"/>
            <w:rPr>
              <w:rFonts w:asciiTheme="minorHAnsi" w:hAnsiTheme="minorHAnsi"/>
              <w:color w:val="auto"/>
              <w:sz w:val="22"/>
              <w:szCs w:val="22"/>
            </w:rPr>
          </w:pPr>
          <w:hyperlink w:anchor="_Toc495314652" w:history="1">
            <w:r w:rsidRPr="00E769D5">
              <w:rPr>
                <w:rStyle w:val="Hyperlink"/>
              </w:rPr>
              <w:t>IQN Configuration Hierarchy Levels</w:t>
            </w:r>
            <w:r>
              <w:rPr>
                <w:webHidden/>
              </w:rPr>
              <w:tab/>
            </w:r>
            <w:r>
              <w:rPr>
                <w:webHidden/>
              </w:rPr>
              <w:fldChar w:fldCharType="begin"/>
            </w:r>
            <w:r>
              <w:rPr>
                <w:webHidden/>
              </w:rPr>
              <w:instrText xml:space="preserve"> PAGEREF _Toc495314652 \h </w:instrText>
            </w:r>
            <w:r>
              <w:rPr>
                <w:webHidden/>
              </w:rPr>
            </w:r>
            <w:r>
              <w:rPr>
                <w:webHidden/>
              </w:rPr>
              <w:fldChar w:fldCharType="separate"/>
            </w:r>
            <w:r>
              <w:rPr>
                <w:webHidden/>
              </w:rPr>
              <w:t>2</w:t>
            </w:r>
            <w:r>
              <w:rPr>
                <w:webHidden/>
              </w:rPr>
              <w:fldChar w:fldCharType="end"/>
            </w:r>
          </w:hyperlink>
        </w:p>
        <w:p w14:paraId="46F07821" w14:textId="6E526F2E" w:rsidR="005C25DB" w:rsidRDefault="005C25DB">
          <w:pPr>
            <w:pStyle w:val="TOC3"/>
            <w:rPr>
              <w:rFonts w:asciiTheme="minorHAnsi" w:hAnsiTheme="minorHAnsi"/>
              <w:color w:val="auto"/>
              <w:sz w:val="22"/>
              <w:szCs w:val="22"/>
            </w:rPr>
          </w:pPr>
          <w:hyperlink w:anchor="_Toc495314653" w:history="1">
            <w:r w:rsidRPr="00E769D5">
              <w:rPr>
                <w:rStyle w:val="Hyperlink"/>
              </w:rPr>
              <w:t>Account Set Up</w:t>
            </w:r>
            <w:r>
              <w:rPr>
                <w:webHidden/>
              </w:rPr>
              <w:tab/>
            </w:r>
            <w:r>
              <w:rPr>
                <w:webHidden/>
              </w:rPr>
              <w:fldChar w:fldCharType="begin"/>
            </w:r>
            <w:r>
              <w:rPr>
                <w:webHidden/>
              </w:rPr>
              <w:instrText xml:space="preserve"> PAGEREF _Toc495314653 \h </w:instrText>
            </w:r>
            <w:r>
              <w:rPr>
                <w:webHidden/>
              </w:rPr>
            </w:r>
            <w:r>
              <w:rPr>
                <w:webHidden/>
              </w:rPr>
              <w:fldChar w:fldCharType="separate"/>
            </w:r>
            <w:r>
              <w:rPr>
                <w:webHidden/>
              </w:rPr>
              <w:t>3</w:t>
            </w:r>
            <w:r>
              <w:rPr>
                <w:webHidden/>
              </w:rPr>
              <w:fldChar w:fldCharType="end"/>
            </w:r>
          </w:hyperlink>
        </w:p>
        <w:p w14:paraId="123D6734" w14:textId="6E17C871" w:rsidR="005C25DB" w:rsidRDefault="005C25DB">
          <w:pPr>
            <w:pStyle w:val="TOC3"/>
            <w:rPr>
              <w:rFonts w:asciiTheme="minorHAnsi" w:hAnsiTheme="minorHAnsi"/>
              <w:color w:val="auto"/>
              <w:sz w:val="22"/>
              <w:szCs w:val="22"/>
            </w:rPr>
          </w:pPr>
          <w:hyperlink w:anchor="_Toc495314654" w:history="1">
            <w:r w:rsidRPr="00E769D5">
              <w:rPr>
                <w:rStyle w:val="Hyperlink"/>
              </w:rPr>
              <w:t>IQN User Roles</w:t>
            </w:r>
            <w:r>
              <w:rPr>
                <w:webHidden/>
              </w:rPr>
              <w:tab/>
            </w:r>
            <w:r>
              <w:rPr>
                <w:webHidden/>
              </w:rPr>
              <w:fldChar w:fldCharType="begin"/>
            </w:r>
            <w:r>
              <w:rPr>
                <w:webHidden/>
              </w:rPr>
              <w:instrText xml:space="preserve"> PAGEREF _Toc495314654 \h </w:instrText>
            </w:r>
            <w:r>
              <w:rPr>
                <w:webHidden/>
              </w:rPr>
            </w:r>
            <w:r>
              <w:rPr>
                <w:webHidden/>
              </w:rPr>
              <w:fldChar w:fldCharType="separate"/>
            </w:r>
            <w:r>
              <w:rPr>
                <w:webHidden/>
              </w:rPr>
              <w:t>5</w:t>
            </w:r>
            <w:r>
              <w:rPr>
                <w:webHidden/>
              </w:rPr>
              <w:fldChar w:fldCharType="end"/>
            </w:r>
          </w:hyperlink>
        </w:p>
        <w:p w14:paraId="58ACE7DE" w14:textId="542468DF" w:rsidR="005C25DB" w:rsidRDefault="005C25DB">
          <w:pPr>
            <w:pStyle w:val="TOC3"/>
            <w:rPr>
              <w:rFonts w:asciiTheme="minorHAnsi" w:hAnsiTheme="minorHAnsi"/>
              <w:color w:val="auto"/>
              <w:sz w:val="22"/>
              <w:szCs w:val="22"/>
            </w:rPr>
          </w:pPr>
          <w:hyperlink w:anchor="_Toc495314655" w:history="1">
            <w:r w:rsidRPr="00E769D5">
              <w:rPr>
                <w:rStyle w:val="Hyperlink"/>
              </w:rPr>
              <w:t>Login: Choose Buyer Organization</w:t>
            </w:r>
            <w:r>
              <w:rPr>
                <w:webHidden/>
              </w:rPr>
              <w:tab/>
            </w:r>
            <w:r>
              <w:rPr>
                <w:webHidden/>
              </w:rPr>
              <w:fldChar w:fldCharType="begin"/>
            </w:r>
            <w:r>
              <w:rPr>
                <w:webHidden/>
              </w:rPr>
              <w:instrText xml:space="preserve"> PAGEREF _Toc495314655 \h </w:instrText>
            </w:r>
            <w:r>
              <w:rPr>
                <w:webHidden/>
              </w:rPr>
            </w:r>
            <w:r>
              <w:rPr>
                <w:webHidden/>
              </w:rPr>
              <w:fldChar w:fldCharType="separate"/>
            </w:r>
            <w:r>
              <w:rPr>
                <w:webHidden/>
              </w:rPr>
              <w:t>5</w:t>
            </w:r>
            <w:r>
              <w:rPr>
                <w:webHidden/>
              </w:rPr>
              <w:fldChar w:fldCharType="end"/>
            </w:r>
          </w:hyperlink>
        </w:p>
        <w:p w14:paraId="7C480F67" w14:textId="0CCCA315" w:rsidR="005C25DB" w:rsidRDefault="005C25DB">
          <w:pPr>
            <w:pStyle w:val="TOC3"/>
            <w:rPr>
              <w:rFonts w:asciiTheme="minorHAnsi" w:hAnsiTheme="minorHAnsi"/>
              <w:color w:val="auto"/>
              <w:sz w:val="22"/>
              <w:szCs w:val="22"/>
            </w:rPr>
          </w:pPr>
          <w:hyperlink w:anchor="_Toc495314656" w:history="1">
            <w:r w:rsidRPr="00E769D5">
              <w:rPr>
                <w:rStyle w:val="Hyperlink"/>
              </w:rPr>
              <w:t>User Interface (UI): Legacy and Alternate</w:t>
            </w:r>
            <w:r>
              <w:rPr>
                <w:webHidden/>
              </w:rPr>
              <w:tab/>
            </w:r>
            <w:r>
              <w:rPr>
                <w:webHidden/>
              </w:rPr>
              <w:fldChar w:fldCharType="begin"/>
            </w:r>
            <w:r>
              <w:rPr>
                <w:webHidden/>
              </w:rPr>
              <w:instrText xml:space="preserve"> PAGEREF _Toc495314656 \h </w:instrText>
            </w:r>
            <w:r>
              <w:rPr>
                <w:webHidden/>
              </w:rPr>
            </w:r>
            <w:r>
              <w:rPr>
                <w:webHidden/>
              </w:rPr>
              <w:fldChar w:fldCharType="separate"/>
            </w:r>
            <w:r>
              <w:rPr>
                <w:webHidden/>
              </w:rPr>
              <w:t>6</w:t>
            </w:r>
            <w:r>
              <w:rPr>
                <w:webHidden/>
              </w:rPr>
              <w:fldChar w:fldCharType="end"/>
            </w:r>
          </w:hyperlink>
        </w:p>
        <w:p w14:paraId="7383E7DD" w14:textId="436A1E21" w:rsidR="005C25DB" w:rsidRDefault="005C25DB">
          <w:pPr>
            <w:pStyle w:val="TOC3"/>
            <w:rPr>
              <w:rFonts w:asciiTheme="minorHAnsi" w:hAnsiTheme="minorHAnsi"/>
              <w:color w:val="auto"/>
              <w:sz w:val="22"/>
              <w:szCs w:val="22"/>
            </w:rPr>
          </w:pPr>
          <w:hyperlink w:anchor="_Toc495314657" w:history="1">
            <w:r w:rsidRPr="00E769D5">
              <w:rPr>
                <w:rStyle w:val="Hyperlink"/>
                <w:rFonts w:cs="Arial"/>
              </w:rPr>
              <w:t>Sample Hiring Manager Dashboard (Alternate UI)</w:t>
            </w:r>
            <w:r>
              <w:rPr>
                <w:webHidden/>
              </w:rPr>
              <w:tab/>
            </w:r>
            <w:r>
              <w:rPr>
                <w:webHidden/>
              </w:rPr>
              <w:fldChar w:fldCharType="begin"/>
            </w:r>
            <w:r>
              <w:rPr>
                <w:webHidden/>
              </w:rPr>
              <w:instrText xml:space="preserve"> PAGEREF _Toc495314657 \h </w:instrText>
            </w:r>
            <w:r>
              <w:rPr>
                <w:webHidden/>
              </w:rPr>
            </w:r>
            <w:r>
              <w:rPr>
                <w:webHidden/>
              </w:rPr>
              <w:fldChar w:fldCharType="separate"/>
            </w:r>
            <w:r>
              <w:rPr>
                <w:webHidden/>
              </w:rPr>
              <w:t>6</w:t>
            </w:r>
            <w:r>
              <w:rPr>
                <w:webHidden/>
              </w:rPr>
              <w:fldChar w:fldCharType="end"/>
            </w:r>
          </w:hyperlink>
        </w:p>
        <w:p w14:paraId="2662F675" w14:textId="2BFDD53D" w:rsidR="005C25DB" w:rsidRDefault="005C25DB">
          <w:pPr>
            <w:pStyle w:val="TOC3"/>
            <w:rPr>
              <w:rFonts w:asciiTheme="minorHAnsi" w:hAnsiTheme="minorHAnsi"/>
              <w:color w:val="auto"/>
              <w:sz w:val="22"/>
              <w:szCs w:val="22"/>
            </w:rPr>
          </w:pPr>
          <w:hyperlink w:anchor="_Toc495314658" w:history="1">
            <w:r w:rsidRPr="00E769D5">
              <w:rPr>
                <w:rStyle w:val="Hyperlink"/>
                <w:rFonts w:cs="Arial"/>
              </w:rPr>
              <w:t>Sample Supplier Dashboard (Legacy UI)</w:t>
            </w:r>
            <w:r>
              <w:rPr>
                <w:webHidden/>
              </w:rPr>
              <w:tab/>
            </w:r>
            <w:r>
              <w:rPr>
                <w:webHidden/>
              </w:rPr>
              <w:fldChar w:fldCharType="begin"/>
            </w:r>
            <w:r>
              <w:rPr>
                <w:webHidden/>
              </w:rPr>
              <w:instrText xml:space="preserve"> PAGEREF _Toc495314658 \h </w:instrText>
            </w:r>
            <w:r>
              <w:rPr>
                <w:webHidden/>
              </w:rPr>
            </w:r>
            <w:r>
              <w:rPr>
                <w:webHidden/>
              </w:rPr>
              <w:fldChar w:fldCharType="separate"/>
            </w:r>
            <w:r>
              <w:rPr>
                <w:webHidden/>
              </w:rPr>
              <w:t>7</w:t>
            </w:r>
            <w:r>
              <w:rPr>
                <w:webHidden/>
              </w:rPr>
              <w:fldChar w:fldCharType="end"/>
            </w:r>
          </w:hyperlink>
        </w:p>
        <w:p w14:paraId="3D95B302" w14:textId="272F25FF" w:rsidR="005C25DB" w:rsidRDefault="005C25DB">
          <w:pPr>
            <w:pStyle w:val="TOC3"/>
            <w:rPr>
              <w:rFonts w:asciiTheme="minorHAnsi" w:hAnsiTheme="minorHAnsi"/>
              <w:color w:val="auto"/>
              <w:sz w:val="22"/>
              <w:szCs w:val="22"/>
            </w:rPr>
          </w:pPr>
          <w:hyperlink w:anchor="_Toc495314659" w:history="1">
            <w:r w:rsidRPr="00E769D5">
              <w:rPr>
                <w:rStyle w:val="Hyperlink"/>
              </w:rPr>
              <w:t>IQN System Status Definitions</w:t>
            </w:r>
            <w:r>
              <w:rPr>
                <w:webHidden/>
              </w:rPr>
              <w:tab/>
            </w:r>
            <w:r>
              <w:rPr>
                <w:webHidden/>
              </w:rPr>
              <w:fldChar w:fldCharType="begin"/>
            </w:r>
            <w:r>
              <w:rPr>
                <w:webHidden/>
              </w:rPr>
              <w:instrText xml:space="preserve"> PAGEREF _Toc495314659 \h </w:instrText>
            </w:r>
            <w:r>
              <w:rPr>
                <w:webHidden/>
              </w:rPr>
            </w:r>
            <w:r>
              <w:rPr>
                <w:webHidden/>
              </w:rPr>
              <w:fldChar w:fldCharType="separate"/>
            </w:r>
            <w:r>
              <w:rPr>
                <w:webHidden/>
              </w:rPr>
              <w:t>7</w:t>
            </w:r>
            <w:r>
              <w:rPr>
                <w:webHidden/>
              </w:rPr>
              <w:fldChar w:fldCharType="end"/>
            </w:r>
          </w:hyperlink>
        </w:p>
        <w:p w14:paraId="330118A9" w14:textId="138230FD" w:rsidR="005C25DB" w:rsidRDefault="005C25DB">
          <w:pPr>
            <w:pStyle w:val="TOC3"/>
            <w:rPr>
              <w:rFonts w:asciiTheme="minorHAnsi" w:hAnsiTheme="minorHAnsi"/>
              <w:color w:val="auto"/>
              <w:sz w:val="22"/>
              <w:szCs w:val="22"/>
            </w:rPr>
          </w:pPr>
          <w:hyperlink w:anchor="_Toc495314660" w:history="1">
            <w:r w:rsidRPr="00E769D5">
              <w:rPr>
                <w:rStyle w:val="Hyperlink"/>
              </w:rPr>
              <w:t>Configuration: Profiles, Buttons, &amp; Business Rules</w:t>
            </w:r>
            <w:r>
              <w:rPr>
                <w:webHidden/>
              </w:rPr>
              <w:tab/>
            </w:r>
            <w:r>
              <w:rPr>
                <w:webHidden/>
              </w:rPr>
              <w:fldChar w:fldCharType="begin"/>
            </w:r>
            <w:r>
              <w:rPr>
                <w:webHidden/>
              </w:rPr>
              <w:instrText xml:space="preserve"> PAGEREF _Toc495314660 \h </w:instrText>
            </w:r>
            <w:r>
              <w:rPr>
                <w:webHidden/>
              </w:rPr>
            </w:r>
            <w:r>
              <w:rPr>
                <w:webHidden/>
              </w:rPr>
              <w:fldChar w:fldCharType="separate"/>
            </w:r>
            <w:r>
              <w:rPr>
                <w:webHidden/>
              </w:rPr>
              <w:t>7</w:t>
            </w:r>
            <w:r>
              <w:rPr>
                <w:webHidden/>
              </w:rPr>
              <w:fldChar w:fldCharType="end"/>
            </w:r>
          </w:hyperlink>
        </w:p>
        <w:p w14:paraId="0F928FC5" w14:textId="27EF092F" w:rsidR="008B6B83" w:rsidRDefault="008B6B83">
          <w:r>
            <w:rPr>
              <w:b/>
              <w:bCs/>
              <w:noProof/>
            </w:rPr>
            <w:fldChar w:fldCharType="end"/>
          </w:r>
        </w:p>
      </w:sdtContent>
    </w:sdt>
    <w:p w14:paraId="04A23B68" w14:textId="77777777" w:rsidR="00B739A6" w:rsidRDefault="00B739A6" w:rsidP="003C1DAE">
      <w:pPr>
        <w:pStyle w:val="TOC2"/>
        <w:rPr>
          <w:rFonts w:eastAsiaTheme="majorEastAsia"/>
        </w:rPr>
      </w:pPr>
    </w:p>
    <w:p w14:paraId="5ECDB928" w14:textId="77777777" w:rsidR="00B739A6" w:rsidRDefault="00B739A6" w:rsidP="00B739A6">
      <w:pPr>
        <w:tabs>
          <w:tab w:val="left" w:pos="2790"/>
        </w:tabs>
      </w:pPr>
      <w:r>
        <w:tab/>
      </w:r>
    </w:p>
    <w:bookmarkEnd w:id="3"/>
    <w:bookmarkEnd w:id="2"/>
    <w:bookmarkEnd w:id="1"/>
    <w:bookmarkEnd w:id="0"/>
    <w:p w14:paraId="15450C19" w14:textId="77777777" w:rsidR="00106C60" w:rsidRDefault="0077614F">
      <w:pPr>
        <w:jc w:val="both"/>
        <w:rPr>
          <w:rFonts w:eastAsiaTheme="majorEastAsia"/>
        </w:rPr>
        <w:sectPr w:rsidR="00106C60" w:rsidSect="00F752B7">
          <w:headerReference w:type="first" r:id="rId15"/>
          <w:pgSz w:w="12240" w:h="15840"/>
          <w:pgMar w:top="1440" w:right="1440" w:bottom="1440" w:left="1440" w:header="288" w:footer="576" w:gutter="0"/>
          <w:pgNumType w:fmt="lowerRoman" w:start="2"/>
          <w:cols w:space="720"/>
          <w:docGrid w:linePitch="360"/>
        </w:sectPr>
      </w:pPr>
      <w:r>
        <w:rPr>
          <w:rFonts w:eastAsiaTheme="majorEastAsia"/>
        </w:rPr>
        <w:br w:type="page"/>
      </w:r>
    </w:p>
    <w:p w14:paraId="40450B96" w14:textId="07CAF8A7" w:rsidR="00E47B9E" w:rsidRDefault="00E47B9E" w:rsidP="004934E3">
      <w:pPr>
        <w:pStyle w:val="Heading1"/>
      </w:pPr>
      <w:bookmarkStart w:id="4" w:name="_Toc495314648"/>
      <w:r>
        <w:lastRenderedPageBreak/>
        <w:t>Introduction</w:t>
      </w:r>
      <w:bookmarkEnd w:id="4"/>
    </w:p>
    <w:p w14:paraId="52A00128" w14:textId="6CD4BE0F" w:rsidR="00320CEA" w:rsidRDefault="00F43F8E" w:rsidP="004934E3">
      <w:r>
        <w:t>This document explains basic concepts helpful to users that are assigned IQN Administrator tasks and/or roles.</w:t>
      </w:r>
      <w:r w:rsidR="0067060B">
        <w:t xml:space="preserve"> Instr</w:t>
      </w:r>
      <w:r w:rsidR="00275C56">
        <w:t xml:space="preserve">uctions on how to manage an active IQNavigator customer site can be found in the </w:t>
      </w:r>
      <w:r w:rsidR="00275C56" w:rsidRPr="00275C56">
        <w:rPr>
          <w:b/>
        </w:rPr>
        <w:t>IQNavigator Admin Configuration Guide</w:t>
      </w:r>
      <w:r w:rsidR="00275C56">
        <w:t>.</w:t>
      </w:r>
    </w:p>
    <w:p w14:paraId="34CCEFD1" w14:textId="77777777" w:rsidR="004934E3" w:rsidRDefault="004934E3" w:rsidP="004934E3">
      <w:pPr>
        <w:pStyle w:val="Heading3"/>
      </w:pPr>
      <w:bookmarkStart w:id="5" w:name="_Toc495314649"/>
      <w:r>
        <w:t>Model = SaaS (Software as a Service)</w:t>
      </w:r>
      <w:bookmarkEnd w:id="5"/>
    </w:p>
    <w:p w14:paraId="14456013" w14:textId="47713E1D" w:rsidR="004934E3" w:rsidRDefault="00F43F8E" w:rsidP="004934E3">
      <w:r>
        <w:t xml:space="preserve">IQNavigator is </w:t>
      </w:r>
      <w:r w:rsidR="00641EEC">
        <w:t>based on</w:t>
      </w:r>
      <w:r>
        <w:t xml:space="preserve"> a</w:t>
      </w:r>
      <w:r w:rsidR="00641EEC">
        <w:t xml:space="preserve"> Software-as-a-Service (SaaS) model where </w:t>
      </w:r>
      <w:r w:rsidR="004934E3">
        <w:t>Beeline “owns” the software</w:t>
      </w:r>
      <w:r w:rsidR="00641EEC">
        <w:t xml:space="preserve"> and the customer </w:t>
      </w:r>
      <w:r w:rsidR="004934E3">
        <w:t>retains ownership of their data</w:t>
      </w:r>
      <w:r w:rsidR="00641EEC">
        <w:t xml:space="preserve">. The software resides on </w:t>
      </w:r>
      <w:r w:rsidR="004934E3">
        <w:t>Beeline</w:t>
      </w:r>
      <w:r w:rsidR="00641EEC">
        <w:t xml:space="preserve">-maintained servers and the customer is given </w:t>
      </w:r>
      <w:r w:rsidR="004934E3">
        <w:t>ACCESS to the software</w:t>
      </w:r>
      <w:r w:rsidR="00641EEC">
        <w:t>.</w:t>
      </w:r>
    </w:p>
    <w:p w14:paraId="4483790A" w14:textId="1B75F697" w:rsidR="004934E3" w:rsidRDefault="004934E3" w:rsidP="004934E3">
      <w:pPr>
        <w:pStyle w:val="Heading3"/>
      </w:pPr>
      <w:bookmarkStart w:id="6" w:name="_Toc495314650"/>
      <w:r>
        <w:t xml:space="preserve">Architecture = </w:t>
      </w:r>
      <w:r w:rsidR="00BC5A23">
        <w:t>T</w:t>
      </w:r>
      <w:r>
        <w:t>enancy</w:t>
      </w:r>
      <w:bookmarkEnd w:id="6"/>
    </w:p>
    <w:p w14:paraId="35E3298F" w14:textId="04EAE142" w:rsidR="004934E3" w:rsidRPr="00B647C8" w:rsidRDefault="004934E3" w:rsidP="004934E3">
      <w:pPr>
        <w:ind w:right="70"/>
        <w:rPr>
          <w:b/>
          <w:color w:val="0070C0"/>
        </w:rPr>
      </w:pPr>
      <w:r w:rsidRPr="00B647C8">
        <w:rPr>
          <w:b/>
          <w:color w:val="0070C0"/>
        </w:rPr>
        <w:t xml:space="preserve">Single vs. </w:t>
      </w:r>
      <w:r w:rsidR="00641EEC" w:rsidRPr="00B647C8">
        <w:rPr>
          <w:b/>
          <w:color w:val="0070C0"/>
        </w:rPr>
        <w:t>M</w:t>
      </w:r>
      <w:r w:rsidRPr="00B647C8">
        <w:rPr>
          <w:b/>
          <w:color w:val="0070C0"/>
        </w:rPr>
        <w:t>ulti-</w:t>
      </w:r>
      <w:r w:rsidR="00641EEC" w:rsidRPr="00B647C8">
        <w:rPr>
          <w:b/>
          <w:color w:val="0070C0"/>
        </w:rPr>
        <w:t>T</w:t>
      </w:r>
      <w:r w:rsidRPr="00B647C8">
        <w:rPr>
          <w:b/>
          <w:color w:val="0070C0"/>
        </w:rPr>
        <w:t>enant</w:t>
      </w:r>
    </w:p>
    <w:p w14:paraId="66BE13C3" w14:textId="5E47E646" w:rsidR="004934E3" w:rsidRPr="003D36C5" w:rsidRDefault="004934E3" w:rsidP="004934E3">
      <w:pPr>
        <w:ind w:right="70"/>
      </w:pPr>
      <w:r w:rsidRPr="00CE048E">
        <w:rPr>
          <w:b/>
        </w:rPr>
        <w:t>IQNavigator</w:t>
      </w:r>
      <w:r>
        <w:t xml:space="preserve"> uses </w:t>
      </w:r>
      <w:r w:rsidRPr="00272CA5">
        <w:rPr>
          <w:b/>
          <w:color w:val="0070C0"/>
        </w:rPr>
        <w:t>multi-tenant architecture</w:t>
      </w:r>
      <w:r>
        <w:t xml:space="preserve"> where</w:t>
      </w:r>
      <w:r w:rsidRPr="003D36C5">
        <w:t xml:space="preserve"> one server—or server cluster—is partitioned to store applications and data for multiple </w:t>
      </w:r>
      <w:r w:rsidR="00641EEC">
        <w:t>customers</w:t>
      </w:r>
      <w:r w:rsidRPr="003D36C5">
        <w:t xml:space="preserve">. Although the data and applications are housed on the same server, partitioning prevents data migration. A standard SaaS architecture is provided, including the same configuration capabilities for the hardware, network, and operating system for all customers (known as tenants). Multi-tenant architecture is </w:t>
      </w:r>
      <w:r w:rsidRPr="00602222">
        <w:rPr>
          <w:b/>
          <w:color w:val="00B050"/>
        </w:rPr>
        <w:t>similar to a condominium</w:t>
      </w:r>
      <w:r w:rsidRPr="003D36C5">
        <w:t>—one building that houses multiple families and suppor</w:t>
      </w:r>
      <w:r>
        <w:t>ts them with the same amenities</w:t>
      </w:r>
      <w:r w:rsidR="00641EEC">
        <w:t>.</w:t>
      </w:r>
    </w:p>
    <w:p w14:paraId="25091541" w14:textId="130EC8C5" w:rsidR="004934E3" w:rsidRDefault="004934E3" w:rsidP="004934E3">
      <w:pPr>
        <w:ind w:right="70"/>
        <w:rPr>
          <w:iCs/>
        </w:rPr>
      </w:pPr>
      <w:r w:rsidRPr="00CE048E">
        <w:rPr>
          <w:b/>
        </w:rPr>
        <w:t>Beeline VMS</w:t>
      </w:r>
      <w:r>
        <w:t xml:space="preserve"> uses </w:t>
      </w:r>
      <w:r w:rsidRPr="00272CA5">
        <w:rPr>
          <w:b/>
          <w:color w:val="0070C0"/>
        </w:rPr>
        <w:t>single-tenant architecture</w:t>
      </w:r>
      <w:r>
        <w:t xml:space="preserve"> where</w:t>
      </w:r>
      <w:r w:rsidRPr="003D36C5">
        <w:t xml:space="preserve"> each customer, or tenant, resides in a separate instance of a software application and the supporting infrastructure. </w:t>
      </w:r>
      <w:r w:rsidRPr="003D36C5">
        <w:rPr>
          <w:iCs/>
        </w:rPr>
        <w:t xml:space="preserve">This is more </w:t>
      </w:r>
      <w:r w:rsidRPr="00602222">
        <w:rPr>
          <w:iCs/>
          <w:color w:val="00B050"/>
        </w:rPr>
        <w:t xml:space="preserve">like a </w:t>
      </w:r>
      <w:r w:rsidRPr="00602222">
        <w:rPr>
          <w:b/>
          <w:iCs/>
          <w:color w:val="00B050"/>
        </w:rPr>
        <w:t>neighborhood of single-family homes</w:t>
      </w:r>
      <w:r w:rsidRPr="00602222">
        <w:rPr>
          <w:iCs/>
          <w:color w:val="00B050"/>
        </w:rPr>
        <w:t xml:space="preserve"> </w:t>
      </w:r>
      <w:r w:rsidRPr="003D36C5">
        <w:rPr>
          <w:iCs/>
        </w:rPr>
        <w:t>developed by the same architect with both the home and its utility services separate from its neighbors. Each household can customize their property as desired. By having a single hosted instance, the client can tweak and customize th</w:t>
      </w:r>
      <w:r>
        <w:rPr>
          <w:iCs/>
        </w:rPr>
        <w:t>e software to meet their needs</w:t>
      </w:r>
      <w:r w:rsidR="00B647C8">
        <w:rPr>
          <w:iCs/>
        </w:rPr>
        <w:t>.</w:t>
      </w:r>
    </w:p>
    <w:p w14:paraId="68812A4A" w14:textId="77777777" w:rsidR="004934E3" w:rsidRPr="00CB2C29" w:rsidRDefault="004934E3" w:rsidP="004934E3">
      <w:pPr>
        <w:ind w:right="70"/>
        <w:rPr>
          <w:b/>
          <w:iCs/>
          <w:color w:val="0070C0"/>
        </w:rPr>
      </w:pPr>
      <w:r w:rsidRPr="00CB2C29">
        <w:rPr>
          <w:b/>
          <w:iCs/>
          <w:color w:val="0070C0"/>
        </w:rPr>
        <w:t>Key Differentiators:</w:t>
      </w:r>
    </w:p>
    <w:p w14:paraId="3E404441" w14:textId="77777777" w:rsidR="004934E3" w:rsidRPr="00781BCC" w:rsidRDefault="004934E3" w:rsidP="004934E3">
      <w:pPr>
        <w:pStyle w:val="Heading4"/>
        <w:rPr>
          <w:color w:val="679F00"/>
        </w:rPr>
      </w:pPr>
      <w:r w:rsidRPr="00781BCC">
        <w:rPr>
          <w:color w:val="679F00"/>
        </w:rPr>
        <w:t>Multi-tenant:</w:t>
      </w:r>
    </w:p>
    <w:p w14:paraId="4287569E" w14:textId="00A7011A" w:rsidR="004934E3" w:rsidRDefault="004934E3" w:rsidP="004934E3">
      <w:pPr>
        <w:ind w:left="432" w:right="72" w:hanging="432"/>
        <w:rPr>
          <w:iCs/>
        </w:rPr>
      </w:pPr>
      <w:r w:rsidRPr="005C24F7">
        <w:rPr>
          <w:iCs/>
        </w:rPr>
        <w:t>• S</w:t>
      </w:r>
      <w:r w:rsidRPr="003D36C5">
        <w:rPr>
          <w:iCs/>
        </w:rPr>
        <w:t xml:space="preserve">ame code </w:t>
      </w:r>
      <w:r w:rsidRPr="005C24F7">
        <w:rPr>
          <w:iCs/>
        </w:rPr>
        <w:t xml:space="preserve">and database </w:t>
      </w:r>
      <w:r>
        <w:rPr>
          <w:iCs/>
        </w:rPr>
        <w:t>across all tenants</w:t>
      </w:r>
      <w:r w:rsidRPr="003D36C5">
        <w:rPr>
          <w:iCs/>
        </w:rPr>
        <w:t xml:space="preserve">, individual </w:t>
      </w:r>
      <w:r>
        <w:rPr>
          <w:iCs/>
        </w:rPr>
        <w:t>tenants</w:t>
      </w:r>
      <w:r w:rsidRPr="003D36C5">
        <w:rPr>
          <w:iCs/>
        </w:rPr>
        <w:t xml:space="preserve"> may have limited ability to customize </w:t>
      </w:r>
      <w:r w:rsidRPr="005C24F7">
        <w:rPr>
          <w:iCs/>
        </w:rPr>
        <w:t>the software</w:t>
      </w:r>
      <w:r w:rsidRPr="003D36C5">
        <w:rPr>
          <w:iCs/>
        </w:rPr>
        <w:t xml:space="preserve"> to their specific needs</w:t>
      </w:r>
      <w:r>
        <w:rPr>
          <w:iCs/>
        </w:rPr>
        <w:t xml:space="preserve"> – </w:t>
      </w:r>
      <w:r w:rsidRPr="00CE048E">
        <w:rPr>
          <w:iCs/>
          <w:color w:val="0070C0"/>
        </w:rPr>
        <w:t xml:space="preserve">separation is logical (code-based), </w:t>
      </w:r>
      <w:r w:rsidR="00B647C8">
        <w:rPr>
          <w:iCs/>
          <w:color w:val="0070C0"/>
        </w:rPr>
        <w:t>rather than</w:t>
      </w:r>
      <w:r w:rsidRPr="00CE048E">
        <w:rPr>
          <w:iCs/>
          <w:color w:val="0070C0"/>
        </w:rPr>
        <w:t xml:space="preserve"> physical</w:t>
      </w:r>
      <w:r w:rsidR="00B647C8">
        <w:rPr>
          <w:iCs/>
          <w:color w:val="0070C0"/>
        </w:rPr>
        <w:t>.</w:t>
      </w:r>
    </w:p>
    <w:p w14:paraId="5D12BF8B" w14:textId="49358072" w:rsidR="004934E3" w:rsidRDefault="004934E3" w:rsidP="004934E3">
      <w:pPr>
        <w:ind w:left="432" w:right="72" w:hanging="432"/>
        <w:rPr>
          <w:iCs/>
        </w:rPr>
      </w:pPr>
      <w:r>
        <w:rPr>
          <w:iCs/>
        </w:rPr>
        <w:t>• “Share” amenities in common</w:t>
      </w:r>
      <w:r w:rsidR="00B647C8">
        <w:rPr>
          <w:iCs/>
        </w:rPr>
        <w:t>.</w:t>
      </w:r>
      <w:r w:rsidR="00320CEA">
        <w:rPr>
          <w:iCs/>
        </w:rPr>
        <w:t xml:space="preserve"> </w:t>
      </w:r>
    </w:p>
    <w:p w14:paraId="334B10A9" w14:textId="77777777" w:rsidR="004934E3" w:rsidRPr="00781BCC" w:rsidRDefault="004934E3" w:rsidP="004934E3">
      <w:pPr>
        <w:pStyle w:val="Heading4"/>
        <w:rPr>
          <w:color w:val="92D050"/>
        </w:rPr>
      </w:pPr>
      <w:r w:rsidRPr="00781BCC">
        <w:rPr>
          <w:color w:val="679F00"/>
        </w:rPr>
        <w:t>Single-tenant:</w:t>
      </w:r>
    </w:p>
    <w:p w14:paraId="61CB0314" w14:textId="352055E7" w:rsidR="004934E3" w:rsidRDefault="004934E3" w:rsidP="004934E3">
      <w:pPr>
        <w:ind w:left="432" w:right="72" w:hanging="432"/>
        <w:rPr>
          <w:iCs/>
        </w:rPr>
      </w:pPr>
      <w:r>
        <w:rPr>
          <w:iCs/>
        </w:rPr>
        <w:t>• M</w:t>
      </w:r>
      <w:r w:rsidRPr="003D36C5">
        <w:rPr>
          <w:iCs/>
        </w:rPr>
        <w:t>aximum privacy and data security</w:t>
      </w:r>
      <w:r>
        <w:rPr>
          <w:iCs/>
        </w:rPr>
        <w:t xml:space="preserve"> based on </w:t>
      </w:r>
      <w:r w:rsidRPr="00CE048E">
        <w:rPr>
          <w:iCs/>
          <w:color w:val="0070C0"/>
        </w:rPr>
        <w:t xml:space="preserve">complete physical and logical separation </w:t>
      </w:r>
      <w:r w:rsidRPr="003D36C5">
        <w:rPr>
          <w:iCs/>
        </w:rPr>
        <w:t xml:space="preserve">of each client’s </w:t>
      </w:r>
      <w:r>
        <w:rPr>
          <w:iCs/>
        </w:rPr>
        <w:t>instance of the UI</w:t>
      </w:r>
      <w:r w:rsidR="00B647C8">
        <w:rPr>
          <w:iCs/>
        </w:rPr>
        <w:t>.</w:t>
      </w:r>
    </w:p>
    <w:p w14:paraId="4441EE62" w14:textId="77777777" w:rsidR="004934E3" w:rsidRDefault="004934E3" w:rsidP="004934E3">
      <w:pPr>
        <w:ind w:left="432" w:right="72" w:hanging="432"/>
        <w:rPr>
          <w:iCs/>
        </w:rPr>
      </w:pPr>
      <w:r>
        <w:rPr>
          <w:iCs/>
        </w:rPr>
        <w:t xml:space="preserve">• No “co-mingling” of data. </w:t>
      </w:r>
    </w:p>
    <w:p w14:paraId="291FFC85" w14:textId="77777777" w:rsidR="004934E3" w:rsidRPr="00631D84" w:rsidRDefault="004934E3" w:rsidP="00B647C8">
      <w:pPr>
        <w:pStyle w:val="Heading1"/>
      </w:pPr>
      <w:bookmarkStart w:id="7" w:name="_Toc495314651"/>
      <w:r>
        <w:lastRenderedPageBreak/>
        <w:t>IQN Hierarchy Structure</w:t>
      </w:r>
      <w:bookmarkEnd w:id="7"/>
    </w:p>
    <w:p w14:paraId="65D01B77" w14:textId="79E66E9D" w:rsidR="004934E3" w:rsidRDefault="004934E3" w:rsidP="004934E3">
      <w:pPr>
        <w:tabs>
          <w:tab w:val="left" w:pos="1260"/>
        </w:tabs>
        <w:spacing w:after="0"/>
        <w:jc w:val="center"/>
      </w:pPr>
      <w:r>
        <w:rPr>
          <w:noProof/>
        </w:rPr>
        <w:drawing>
          <wp:inline distT="0" distB="0" distL="0" distR="0" wp14:anchorId="00C9E2E4" wp14:editId="5C11E51F">
            <wp:extent cx="3258749" cy="35147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ndustry.png"/>
                    <pic:cNvPicPr/>
                  </pic:nvPicPr>
                  <pic:blipFill>
                    <a:blip r:embed="rId16">
                      <a:extLst>
                        <a:ext uri="{28A0092B-C50C-407E-A947-70E740481C1C}">
                          <a14:useLocalDpi xmlns:a14="http://schemas.microsoft.com/office/drawing/2010/main" val="0"/>
                        </a:ext>
                      </a:extLst>
                    </a:blip>
                    <a:stretch>
                      <a:fillRect/>
                    </a:stretch>
                  </pic:blipFill>
                  <pic:spPr>
                    <a:xfrm>
                      <a:off x="0" y="0"/>
                      <a:ext cx="3273734" cy="3530887"/>
                    </a:xfrm>
                    <a:prstGeom prst="rect">
                      <a:avLst/>
                    </a:prstGeom>
                  </pic:spPr>
                </pic:pic>
              </a:graphicData>
            </a:graphic>
          </wp:inline>
        </w:drawing>
      </w:r>
    </w:p>
    <w:p w14:paraId="182E6A95" w14:textId="67D125B0" w:rsidR="00755E84" w:rsidRDefault="00755E84" w:rsidP="004934E3">
      <w:pPr>
        <w:tabs>
          <w:tab w:val="left" w:pos="1260"/>
        </w:tabs>
        <w:spacing w:after="0"/>
        <w:jc w:val="center"/>
      </w:pPr>
    </w:p>
    <w:p w14:paraId="42CD9FA6" w14:textId="176F3F60" w:rsidR="00755E84" w:rsidRDefault="00755E84" w:rsidP="00755E84">
      <w:pPr>
        <w:ind w:right="70"/>
      </w:pPr>
      <w:r>
        <w:t xml:space="preserve">A </w:t>
      </w:r>
      <w:r w:rsidRPr="006B5512">
        <w:rPr>
          <w:b/>
        </w:rPr>
        <w:t>hierarchy</w:t>
      </w:r>
      <w:r>
        <w:t xml:space="preserve"> in IQNavigator determines the relationship between multiple organizations. Organizations are defined in a hierarchy as ‘parent’, ‘child’, or ‘sibling’ organizations.</w:t>
      </w:r>
      <w:r w:rsidR="00B647C8">
        <w:t xml:space="preserve"> There are two basic organization types, Buyer and Supplier.</w:t>
      </w:r>
    </w:p>
    <w:p w14:paraId="7BBA9093" w14:textId="77777777" w:rsidR="004934E3" w:rsidRDefault="004934E3" w:rsidP="004934E3">
      <w:pPr>
        <w:spacing w:after="108"/>
        <w:ind w:right="70"/>
      </w:pPr>
      <w:r w:rsidRPr="006B5512">
        <w:rPr>
          <w:b/>
        </w:rPr>
        <w:t>Organization</w:t>
      </w:r>
      <w:r>
        <w:t xml:space="preserve"> is also the IQNavigator term for a customer. </w:t>
      </w:r>
      <w:r w:rsidRPr="00CE048E">
        <w:rPr>
          <w:color w:val="0070C0"/>
        </w:rPr>
        <w:t xml:space="preserve">Each customer </w:t>
      </w:r>
      <w:r>
        <w:t>is represented in the IQN system by a buyer organization or a hierarchy of multiple buyer organizations.</w:t>
      </w:r>
    </w:p>
    <w:p w14:paraId="3F494A45" w14:textId="77777777" w:rsidR="004934E3" w:rsidRDefault="004934E3" w:rsidP="004934E3">
      <w:pPr>
        <w:spacing w:after="108"/>
        <w:ind w:right="70"/>
      </w:pPr>
      <w:r>
        <w:t xml:space="preserve">An </w:t>
      </w:r>
      <w:r w:rsidRPr="006B5512">
        <w:rPr>
          <w:b/>
        </w:rPr>
        <w:t>enterprise</w:t>
      </w:r>
      <w:r>
        <w:t xml:space="preserve"> is defined as a single organization or a collection of multiple organizations that exist in a single hierarchy. There is </w:t>
      </w:r>
      <w:r w:rsidRPr="00CE048E">
        <w:rPr>
          <w:color w:val="0070C0"/>
        </w:rPr>
        <w:t>typically one enterprise per customer</w:t>
      </w:r>
      <w:r>
        <w:t>.</w:t>
      </w:r>
    </w:p>
    <w:p w14:paraId="79B2FE12" w14:textId="77777777" w:rsidR="004934E3" w:rsidRDefault="004934E3" w:rsidP="004934E3">
      <w:pPr>
        <w:spacing w:after="111" w:line="261" w:lineRule="auto"/>
        <w:ind w:left="25" w:right="43"/>
      </w:pPr>
      <w:r>
        <w:t xml:space="preserve">Collections of hierarchies are grouped into </w:t>
      </w:r>
      <w:r w:rsidRPr="006B5512">
        <w:rPr>
          <w:b/>
        </w:rPr>
        <w:t>managing firms</w:t>
      </w:r>
      <w:r>
        <w:t xml:space="preserve">. </w:t>
      </w:r>
      <w:r w:rsidRPr="00CE048E">
        <w:rPr>
          <w:color w:val="0070C0"/>
        </w:rPr>
        <w:t xml:space="preserve">Each partner </w:t>
      </w:r>
      <w:r>
        <w:t xml:space="preserve">is typically given its own managing firm to allow it to administer and maintain all of its customers, and the suppliers supporting those customers, </w:t>
      </w:r>
      <w:r w:rsidRPr="00FE15C4">
        <w:rPr>
          <w:color w:val="0070C0"/>
        </w:rPr>
        <w:t>without granting access into data of others</w:t>
      </w:r>
      <w:r>
        <w:t>.</w:t>
      </w:r>
    </w:p>
    <w:p w14:paraId="62CA03E7" w14:textId="281EFAB6" w:rsidR="004934E3" w:rsidRDefault="004934E3" w:rsidP="00D40F52">
      <w:pPr>
        <w:pStyle w:val="Heading3"/>
      </w:pPr>
      <w:bookmarkStart w:id="8" w:name="_Toc495314652"/>
      <w:r w:rsidRPr="00D40F52">
        <w:t>IQN Configuration Hierarchy Levels</w:t>
      </w:r>
      <w:bookmarkEnd w:id="8"/>
    </w:p>
    <w:p w14:paraId="5279C4AE" w14:textId="35A52B28" w:rsidR="00A45643" w:rsidRDefault="008F30FC" w:rsidP="008F30FC">
      <w:r>
        <w:t xml:space="preserve">Use the IQN Configuration Hierarchy charts to become familiar with the hierarchy </w:t>
      </w:r>
      <w:r w:rsidR="00DB6B95">
        <w:t xml:space="preserve">levels and components that are managed under each level. There is separate chart for each IQN solution </w:t>
      </w:r>
      <w:r w:rsidR="00A45643">
        <w:t>CWM (Contingent Workforce Management)</w:t>
      </w:r>
      <w:r w:rsidR="00DB6B95">
        <w:t>, Projects, and Light Industrial</w:t>
      </w:r>
      <w:r w:rsidR="00A45643">
        <w:t>.</w:t>
      </w:r>
    </w:p>
    <w:p w14:paraId="247B1896" w14:textId="3F2A5139" w:rsidR="00A45643" w:rsidRDefault="00A45643" w:rsidP="00A45643">
      <w:pPr>
        <w:pStyle w:val="Heading6"/>
        <w:shd w:val="clear" w:color="auto" w:fill="FFFFFF"/>
        <w:spacing w:before="300" w:line="300" w:lineRule="atLeast"/>
        <w:jc w:val="center"/>
        <w:rPr>
          <w:rFonts w:cs="Arial"/>
          <w:color w:val="707070"/>
          <w:sz w:val="18"/>
          <w:szCs w:val="18"/>
        </w:rPr>
      </w:pPr>
      <w:r>
        <w:rPr>
          <w:rFonts w:cs="Arial"/>
          <w:color w:val="707070"/>
          <w:sz w:val="18"/>
          <w:szCs w:val="18"/>
        </w:rPr>
        <w:t>Click </w:t>
      </w:r>
      <w:hyperlink r:id="rId17" w:tgtFrame="_blank" w:history="1">
        <w:r>
          <w:rPr>
            <w:rStyle w:val="Hyperlink"/>
            <w:rFonts w:cs="Arial"/>
            <w:color w:val="78B800"/>
            <w:sz w:val="18"/>
            <w:szCs w:val="18"/>
          </w:rPr>
          <w:t>here</w:t>
        </w:r>
      </w:hyperlink>
      <w:r>
        <w:rPr>
          <w:rFonts w:cs="Arial"/>
          <w:color w:val="707070"/>
          <w:sz w:val="18"/>
          <w:szCs w:val="18"/>
        </w:rPr>
        <w:t xml:space="preserve"> to download </w:t>
      </w:r>
      <w:r w:rsidR="00DB6B95">
        <w:rPr>
          <w:rFonts w:cs="Arial"/>
          <w:color w:val="707070"/>
          <w:sz w:val="18"/>
          <w:szCs w:val="18"/>
        </w:rPr>
        <w:t>all three</w:t>
      </w:r>
      <w:r>
        <w:rPr>
          <w:rFonts w:cs="Arial"/>
          <w:color w:val="707070"/>
          <w:sz w:val="18"/>
          <w:szCs w:val="18"/>
        </w:rPr>
        <w:t xml:space="preserve"> configuration hierarchy charts</w:t>
      </w:r>
      <w:r w:rsidR="00DB6B95">
        <w:rPr>
          <w:rFonts w:cs="Arial"/>
          <w:color w:val="707070"/>
          <w:sz w:val="18"/>
          <w:szCs w:val="18"/>
        </w:rPr>
        <w:t>.</w:t>
      </w:r>
    </w:p>
    <w:p w14:paraId="7B04AF6C" w14:textId="4FF07A48" w:rsidR="004934E3" w:rsidRDefault="004934E3" w:rsidP="004934E3">
      <w:pPr>
        <w:tabs>
          <w:tab w:val="left" w:pos="1260"/>
        </w:tabs>
        <w:spacing w:after="0"/>
        <w:jc w:val="center"/>
      </w:pPr>
      <w:r>
        <w:rPr>
          <w:noProof/>
        </w:rPr>
        <w:lastRenderedPageBreak/>
        <w:drawing>
          <wp:inline distT="0" distB="0" distL="0" distR="0" wp14:anchorId="358FBB1E" wp14:editId="27EA4A71">
            <wp:extent cx="5837004" cy="40842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QN_Hierarchy_Levels.png"/>
                    <pic:cNvPicPr/>
                  </pic:nvPicPr>
                  <pic:blipFill>
                    <a:blip r:embed="rId18">
                      <a:extLst>
                        <a:ext uri="{28A0092B-C50C-407E-A947-70E740481C1C}">
                          <a14:useLocalDpi xmlns:a14="http://schemas.microsoft.com/office/drawing/2010/main" val="0"/>
                        </a:ext>
                      </a:extLst>
                    </a:blip>
                    <a:stretch>
                      <a:fillRect/>
                    </a:stretch>
                  </pic:blipFill>
                  <pic:spPr>
                    <a:xfrm>
                      <a:off x="0" y="0"/>
                      <a:ext cx="5837004" cy="4084272"/>
                    </a:xfrm>
                    <a:prstGeom prst="rect">
                      <a:avLst/>
                    </a:prstGeom>
                  </pic:spPr>
                </pic:pic>
              </a:graphicData>
            </a:graphic>
          </wp:inline>
        </w:drawing>
      </w:r>
    </w:p>
    <w:p w14:paraId="578FFAB7" w14:textId="38990099" w:rsidR="00E8350B" w:rsidRDefault="00E8350B" w:rsidP="00E8350B">
      <w:pPr>
        <w:pStyle w:val="Heading3"/>
      </w:pPr>
      <w:bookmarkStart w:id="9" w:name="_Toc495314653"/>
      <w:r>
        <w:t>Account Set</w:t>
      </w:r>
      <w:r w:rsidR="0045337E">
        <w:t xml:space="preserve"> Up</w:t>
      </w:r>
      <w:bookmarkEnd w:id="9"/>
    </w:p>
    <w:p w14:paraId="53BA2D0B" w14:textId="5B2EDFCE" w:rsidR="00E8350B" w:rsidRDefault="00133917" w:rsidP="00E8350B">
      <w:pPr>
        <w:tabs>
          <w:tab w:val="left" w:pos="1260"/>
        </w:tabs>
        <w:spacing w:after="0"/>
      </w:pPr>
      <w:r>
        <w:t xml:space="preserve">To view the hierarchy structure in IQNavigator, click the </w:t>
      </w:r>
      <w:r w:rsidRPr="003B2EC6">
        <w:rPr>
          <w:b/>
        </w:rPr>
        <w:t>Set Up</w:t>
      </w:r>
      <w:r>
        <w:t xml:space="preserve"> down arrow located in the header menu bar</w:t>
      </w:r>
      <w:r w:rsidR="003B2EC6">
        <w:t xml:space="preserve"> and then click </w:t>
      </w:r>
      <w:r w:rsidR="003B2EC6" w:rsidRPr="003B2EC6">
        <w:rPr>
          <w:b/>
        </w:rPr>
        <w:t>Accounts</w:t>
      </w:r>
      <w:r w:rsidR="00BC5A23">
        <w:t xml:space="preserve"> (Legacy UI)</w:t>
      </w:r>
      <w:r w:rsidR="003B2EC6">
        <w:t xml:space="preserve">. </w:t>
      </w:r>
      <w:r w:rsidR="00BC5A23">
        <w:t xml:space="preserve">(The Set Up link in the Alternate UI is located in the personal menu located in the upper right-hand corner of the screen.) </w:t>
      </w:r>
      <w:r w:rsidR="003B2EC6">
        <w:t>The screen refreshes to display the Accounts screen. A sample PSO – Best Practices</w:t>
      </w:r>
      <w:r w:rsidR="00D60AB0">
        <w:t xml:space="preserve"> organization hierarchy is </w:t>
      </w:r>
      <w:r w:rsidR="00BC5A23">
        <w:t>shown</w:t>
      </w:r>
      <w:r w:rsidR="00D60AB0">
        <w:t xml:space="preserve"> below.</w:t>
      </w:r>
    </w:p>
    <w:p w14:paraId="7DCAC1C2" w14:textId="3E212EEB" w:rsidR="004934E3" w:rsidRPr="00607C0C" w:rsidRDefault="004934E3" w:rsidP="004934E3">
      <w:pPr>
        <w:pStyle w:val="Heading4"/>
        <w:keepNext/>
        <w:rPr>
          <w:b/>
          <w:color w:val="0070C0"/>
        </w:rPr>
      </w:pPr>
      <w:r w:rsidRPr="00BC5A23">
        <w:rPr>
          <w:b/>
        </w:rPr>
        <w:lastRenderedPageBreak/>
        <w:t>EXAMPLE: PSO – “</w:t>
      </w:r>
      <w:r w:rsidR="00D60AB0" w:rsidRPr="00BC5A23">
        <w:rPr>
          <w:b/>
        </w:rPr>
        <w:t>Best Practice</w:t>
      </w:r>
      <w:r w:rsidRPr="00BC5A23">
        <w:rPr>
          <w:b/>
        </w:rPr>
        <w:t>” hierarchy</w:t>
      </w:r>
    </w:p>
    <w:p w14:paraId="667835AC" w14:textId="04955A1A" w:rsidR="004934E3" w:rsidRDefault="004934E3" w:rsidP="004934E3">
      <w:pPr>
        <w:rPr>
          <w:smallCaps/>
          <w:spacing w:val="5"/>
          <w:sz w:val="24"/>
          <w:szCs w:val="24"/>
        </w:rPr>
      </w:pPr>
      <w:r>
        <w:rPr>
          <w:smallCaps/>
          <w:noProof/>
          <w:spacing w:val="5"/>
          <w:sz w:val="24"/>
          <w:szCs w:val="24"/>
        </w:rPr>
        <w:drawing>
          <wp:inline distT="0" distB="0" distL="0" distR="0" wp14:anchorId="32359D6E" wp14:editId="6D8C3D42">
            <wp:extent cx="5894070" cy="430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erarchy_PMO_Org.png"/>
                    <pic:cNvPicPr/>
                  </pic:nvPicPr>
                  <pic:blipFill>
                    <a:blip r:embed="rId19">
                      <a:extLst>
                        <a:ext uri="{28A0092B-C50C-407E-A947-70E740481C1C}">
                          <a14:useLocalDpi xmlns:a14="http://schemas.microsoft.com/office/drawing/2010/main" val="0"/>
                        </a:ext>
                      </a:extLst>
                    </a:blip>
                    <a:stretch>
                      <a:fillRect/>
                    </a:stretch>
                  </pic:blipFill>
                  <pic:spPr>
                    <a:xfrm>
                      <a:off x="0" y="0"/>
                      <a:ext cx="5910059" cy="4321642"/>
                    </a:xfrm>
                    <a:prstGeom prst="rect">
                      <a:avLst/>
                    </a:prstGeom>
                  </pic:spPr>
                </pic:pic>
              </a:graphicData>
            </a:graphic>
          </wp:inline>
        </w:drawing>
      </w:r>
    </w:p>
    <w:p w14:paraId="70AE56C2" w14:textId="39D1B1E0" w:rsidR="00755E84" w:rsidRDefault="00D60AB0" w:rsidP="00D60AB0">
      <w:r>
        <w:t>Notice there are three Buyer Organizations and six Supplier Organizations</w:t>
      </w:r>
      <w:r w:rsidR="0045337E">
        <w:t>. In</w:t>
      </w:r>
      <w:r>
        <w:t xml:space="preserve"> this example</w:t>
      </w:r>
      <w:r w:rsidR="0045337E">
        <w:t>, b</w:t>
      </w:r>
      <w:r>
        <w:t xml:space="preserve">usiness rules are associated </w:t>
      </w:r>
      <w:r w:rsidR="00D57402">
        <w:t xml:space="preserve">to the buyer organizations at the highest level (Demo – Enterprise Org) and a sibling level (Demo – United States). </w:t>
      </w:r>
      <w:r w:rsidR="0045337E">
        <w:t>T</w:t>
      </w:r>
      <w:r w:rsidR="00D57402">
        <w:t xml:space="preserve">he child level (Demo – North America) is </w:t>
      </w:r>
      <w:r w:rsidR="0045337E">
        <w:t xml:space="preserve">being </w:t>
      </w:r>
      <w:r w:rsidR="00D57402">
        <w:t xml:space="preserve">used as a </w:t>
      </w:r>
      <w:r w:rsidR="005B3B65">
        <w:t>placeholder</w:t>
      </w:r>
      <w:r w:rsidR="00D57402">
        <w:t xml:space="preserve"> and therefore has no associated business rules. Supplier Organizations</w:t>
      </w:r>
      <w:r w:rsidR="0045337E">
        <w:t>,</w:t>
      </w:r>
      <w:r w:rsidR="00D57402">
        <w:t xml:space="preserve"> typically</w:t>
      </w:r>
      <w:r w:rsidR="0045337E">
        <w:t>,</w:t>
      </w:r>
      <w:r w:rsidR="00D57402">
        <w:t xml:space="preserve"> have business rules associated to each supplier agency and the parent level acts as </w:t>
      </w:r>
      <w:r w:rsidR="000E509D">
        <w:t>an overall administrative entity</w:t>
      </w:r>
      <w:r w:rsidR="00D57402">
        <w:t>.</w:t>
      </w:r>
    </w:p>
    <w:p w14:paraId="745F40B4" w14:textId="29778D56" w:rsidR="00BF7BE5" w:rsidRDefault="00BF7BE5" w:rsidP="00D60AB0">
      <w:r>
        <w:t xml:space="preserve">A Managing Firm can also be the overall administrator of an IQN structural hierarchy. In this </w:t>
      </w:r>
      <w:r w:rsidR="004D3DD5">
        <w:t>model</w:t>
      </w:r>
      <w:r>
        <w:t xml:space="preserve">, each client organization managed under the PMO/MSP would have a separate </w:t>
      </w:r>
      <w:r w:rsidR="004D3DD5">
        <w:t>client organization structure. Each client would only have access to their specific organization “tree” while the Managing Firm would have access across all client “trees”.</w:t>
      </w:r>
    </w:p>
    <w:p w14:paraId="6183C304" w14:textId="0AF2C5BB" w:rsidR="006E33F2" w:rsidRDefault="006E33F2" w:rsidP="00D60AB0">
      <w:r>
        <w:t>In a hierarchy based system:</w:t>
      </w:r>
    </w:p>
    <w:p w14:paraId="1E984132" w14:textId="212DF728" w:rsidR="006E33F2" w:rsidRDefault="006E33F2" w:rsidP="006E33F2">
      <w:pPr>
        <w:numPr>
          <w:ilvl w:val="0"/>
          <w:numId w:val="46"/>
        </w:numPr>
      </w:pPr>
      <w:r>
        <w:t>Data ALWAYS flows DOWN the hierarchy.</w:t>
      </w:r>
    </w:p>
    <w:p w14:paraId="7B6F73AC" w14:textId="4CC8C408" w:rsidR="006E33F2" w:rsidRDefault="006E33F2" w:rsidP="006E33F2">
      <w:pPr>
        <w:numPr>
          <w:ilvl w:val="0"/>
          <w:numId w:val="46"/>
        </w:numPr>
      </w:pPr>
      <w:r>
        <w:t>User access and visibility flows DOWN</w:t>
      </w:r>
      <w:r w:rsidR="00DD65D9">
        <w:t>.</w:t>
      </w:r>
    </w:p>
    <w:p w14:paraId="4D154DDB" w14:textId="6EE03209" w:rsidR="00DD65D9" w:rsidRDefault="00DD65D9" w:rsidP="006E33F2">
      <w:pPr>
        <w:numPr>
          <w:ilvl w:val="0"/>
          <w:numId w:val="46"/>
        </w:numPr>
      </w:pPr>
      <w:r>
        <w:t>Business rules and/or User</w:t>
      </w:r>
      <w:r w:rsidR="000E509D">
        <w:t xml:space="preserve"> Role</w:t>
      </w:r>
      <w:r>
        <w:t>s can be associated at multiple levels throughout the hierarchy.</w:t>
      </w:r>
    </w:p>
    <w:p w14:paraId="12340168" w14:textId="1257E114" w:rsidR="00376CCE" w:rsidRDefault="00376CCE" w:rsidP="0045337E">
      <w:pPr>
        <w:pStyle w:val="Heading3"/>
      </w:pPr>
      <w:bookmarkStart w:id="10" w:name="_Toc495314654"/>
      <w:r>
        <w:lastRenderedPageBreak/>
        <w:t>IQN User Roles</w:t>
      </w:r>
      <w:bookmarkEnd w:id="10"/>
    </w:p>
    <w:p w14:paraId="7026A654" w14:textId="27761022" w:rsidR="00376CCE" w:rsidRDefault="00633134" w:rsidP="00376CCE">
      <w:r>
        <w:t xml:space="preserve">Admins, on either the buyer side or the supplier side, manage their respective user groups. On the supplier </w:t>
      </w:r>
      <w:r w:rsidR="005B3B65">
        <w:t>side,</w:t>
      </w:r>
      <w:r>
        <w:t xml:space="preserve"> this includes managing their respective resource pools. A user role (or multiple roles) is assigned and this determines the actions and the visibility the individual will have </w:t>
      </w:r>
      <w:r w:rsidR="00C82700">
        <w:t>in IQN. Care should be taken to ensure that the correct role is assigned to reflect the actions the individual is expected to perform.</w:t>
      </w:r>
    </w:p>
    <w:p w14:paraId="353A6151" w14:textId="23390EC7" w:rsidR="00C82700" w:rsidRPr="00FA6556" w:rsidRDefault="00C82700" w:rsidP="00FA6556">
      <w:pPr>
        <w:jc w:val="center"/>
        <w:rPr>
          <w:smallCaps/>
          <w:color w:val="707070"/>
          <w:sz w:val="18"/>
          <w:szCs w:val="18"/>
        </w:rPr>
      </w:pPr>
      <w:r w:rsidRPr="00FA6556">
        <w:rPr>
          <w:smallCaps/>
          <w:color w:val="707070"/>
          <w:sz w:val="18"/>
          <w:szCs w:val="18"/>
        </w:rPr>
        <w:t>Click </w:t>
      </w:r>
      <w:hyperlink r:id="rId20" w:tgtFrame="_blank" w:history="1">
        <w:r w:rsidRPr="00FA6556">
          <w:rPr>
            <w:smallCaps/>
            <w:sz w:val="18"/>
            <w:szCs w:val="18"/>
            <w:u w:val="single"/>
          </w:rPr>
          <w:t>here</w:t>
        </w:r>
      </w:hyperlink>
      <w:r w:rsidRPr="00FA6556">
        <w:rPr>
          <w:smallCaps/>
          <w:color w:val="707070"/>
          <w:sz w:val="18"/>
          <w:szCs w:val="18"/>
        </w:rPr>
        <w:t> for a complete list of IQNavigator User Roles and their descriptions.</w:t>
      </w:r>
    </w:p>
    <w:p w14:paraId="1C95C25F" w14:textId="397F4198" w:rsidR="00376CCE" w:rsidRDefault="003C5BFD" w:rsidP="00CF52A8">
      <w:pPr>
        <w:pStyle w:val="Heading4"/>
        <w:spacing w:after="120"/>
      </w:pPr>
      <w:r>
        <w:t xml:space="preserve">Key </w:t>
      </w:r>
      <w:r w:rsidR="00376CCE">
        <w:t>User</w:t>
      </w:r>
      <w:r>
        <w:t xml:space="preserve"> Roles include</w:t>
      </w:r>
      <w:r w:rsidR="00376CCE">
        <w:t>:</w:t>
      </w:r>
    </w:p>
    <w:p w14:paraId="4DAD1BAD" w14:textId="794C76D7" w:rsidR="003C5BFD" w:rsidRDefault="00376CCE" w:rsidP="003C5BFD">
      <w:r>
        <w:tab/>
      </w:r>
      <w:r w:rsidRPr="00082B32">
        <w:rPr>
          <w:b/>
        </w:rPr>
        <w:t>CAM</w:t>
      </w:r>
      <w:r w:rsidR="00EA5D38">
        <w:t xml:space="preserve"> (Customer Account Representative)</w:t>
      </w:r>
    </w:p>
    <w:p w14:paraId="50F046D4" w14:textId="6668630F" w:rsidR="00082B32" w:rsidRDefault="00376CCE" w:rsidP="003C5BFD">
      <w:pPr>
        <w:ind w:firstLine="720"/>
      </w:pPr>
      <w:r w:rsidRPr="00082B32">
        <w:rPr>
          <w:b/>
        </w:rPr>
        <w:t>SAR</w:t>
      </w:r>
      <w:r w:rsidR="00EA5D38">
        <w:t xml:space="preserve"> (Supplier Account Representative)</w:t>
      </w:r>
    </w:p>
    <w:p w14:paraId="0F2E354B" w14:textId="418661E8" w:rsidR="00082B32" w:rsidRDefault="00082B32" w:rsidP="00EA5D38">
      <w:pPr>
        <w:ind w:left="720"/>
      </w:pPr>
      <w:r w:rsidRPr="00082B32">
        <w:rPr>
          <w:b/>
        </w:rPr>
        <w:t>PMO</w:t>
      </w:r>
      <w:r>
        <w:t xml:space="preserve"> (</w:t>
      </w:r>
      <w:r w:rsidR="003C5BFD">
        <w:t>Program Management Office, i.e., MSP</w:t>
      </w:r>
      <w:r>
        <w:t>)</w:t>
      </w:r>
    </w:p>
    <w:p w14:paraId="38A78383" w14:textId="29598EA3" w:rsidR="00942F7B" w:rsidRDefault="003C5BFD" w:rsidP="00942F7B">
      <w:pPr>
        <w:ind w:left="720"/>
      </w:pPr>
      <w:r w:rsidRPr="003C5BFD">
        <w:t>Note that the</w:t>
      </w:r>
      <w:r>
        <w:rPr>
          <w:b/>
        </w:rPr>
        <w:t xml:space="preserve"> Resource</w:t>
      </w:r>
      <w:r>
        <w:t xml:space="preserve"> is a </w:t>
      </w:r>
      <w:r w:rsidR="00082B32">
        <w:t xml:space="preserve">subset of </w:t>
      </w:r>
      <w:r>
        <w:t xml:space="preserve">the </w:t>
      </w:r>
      <w:r w:rsidR="00082B32">
        <w:t>Supplier</w:t>
      </w:r>
      <w:r>
        <w:t xml:space="preserve"> Organization</w:t>
      </w:r>
    </w:p>
    <w:p w14:paraId="696AA5AC" w14:textId="04B21A80" w:rsidR="007A41E7" w:rsidRDefault="003C5BFD" w:rsidP="00CF52A8">
      <w:r>
        <w:t>Th</w:t>
      </w:r>
      <w:r w:rsidR="000E509D">
        <w:t>e</w:t>
      </w:r>
      <w:r>
        <w:t xml:space="preserve"> </w:t>
      </w:r>
      <w:r w:rsidR="000E509D" w:rsidRPr="000E509D">
        <w:rPr>
          <w:b/>
        </w:rPr>
        <w:t xml:space="preserve">IQNavigator </w:t>
      </w:r>
      <w:r w:rsidRPr="000E509D">
        <w:rPr>
          <w:b/>
        </w:rPr>
        <w:t>User Role</w:t>
      </w:r>
      <w:r>
        <w:t xml:space="preserve"> list </w:t>
      </w:r>
      <w:r w:rsidR="00CF52A8">
        <w:t xml:space="preserve">also </w:t>
      </w:r>
      <w:r>
        <w:t xml:space="preserve">includes instructions on how to </w:t>
      </w:r>
      <w:r w:rsidR="00376CCE" w:rsidRPr="00082B32">
        <w:rPr>
          <w:b/>
        </w:rPr>
        <w:t>Proxy</w:t>
      </w:r>
      <w:r>
        <w:rPr>
          <w:b/>
        </w:rPr>
        <w:t xml:space="preserve"> </w:t>
      </w:r>
      <w:r w:rsidR="00DD6C66">
        <w:t>(i.e., impersonate) a user.</w:t>
      </w:r>
    </w:p>
    <w:p w14:paraId="3FAF6163" w14:textId="284159AC" w:rsidR="00DD6C66" w:rsidRDefault="00EB7EA9" w:rsidP="00EB7EA9">
      <w:pPr>
        <w:pStyle w:val="Heading3"/>
      </w:pPr>
      <w:bookmarkStart w:id="11" w:name="_Toc495314655"/>
      <w:r>
        <w:t>Login: Choose Buyer Organization</w:t>
      </w:r>
      <w:bookmarkEnd w:id="11"/>
    </w:p>
    <w:p w14:paraId="6E19E30A" w14:textId="3DCB3865" w:rsidR="00EB7EA9" w:rsidRDefault="003415BC" w:rsidP="00CF52A8">
      <w:r>
        <w:t>Because t</w:t>
      </w:r>
      <w:r w:rsidR="00EB7EA9">
        <w:t>here is a one-to-one relationship between Buyer Organization and Supplier in IQNavigator</w:t>
      </w:r>
      <w:r>
        <w:t xml:space="preserve">, the login process for buyer side users includes an initial Choose Buyer Organization screen. </w:t>
      </w:r>
      <w:r w:rsidR="00074E33">
        <w:t>Users click the down arrow to view the list of valid buyer organizations based on their assigned user role(s). Once logged into the UI, a link in the header menu allows the user to “Change Organization” as needed.</w:t>
      </w:r>
    </w:p>
    <w:p w14:paraId="383F5F8C" w14:textId="666D36EE" w:rsidR="00074E33" w:rsidRDefault="00074E33" w:rsidP="00074E33">
      <w:pPr>
        <w:jc w:val="center"/>
      </w:pPr>
      <w:r>
        <w:rPr>
          <w:noProof/>
        </w:rPr>
        <w:drawing>
          <wp:inline distT="0" distB="0" distL="0" distR="0" wp14:anchorId="06E1375C" wp14:editId="668EB2FF">
            <wp:extent cx="5590476" cy="325714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QN_Login_OrgSelection.png"/>
                    <pic:cNvPicPr/>
                  </pic:nvPicPr>
                  <pic:blipFill>
                    <a:blip r:embed="rId21">
                      <a:extLst>
                        <a:ext uri="{28A0092B-C50C-407E-A947-70E740481C1C}">
                          <a14:useLocalDpi xmlns:a14="http://schemas.microsoft.com/office/drawing/2010/main" val="0"/>
                        </a:ext>
                      </a:extLst>
                    </a:blip>
                    <a:stretch>
                      <a:fillRect/>
                    </a:stretch>
                  </pic:blipFill>
                  <pic:spPr>
                    <a:xfrm>
                      <a:off x="0" y="0"/>
                      <a:ext cx="5590476" cy="3257143"/>
                    </a:xfrm>
                    <a:prstGeom prst="rect">
                      <a:avLst/>
                    </a:prstGeom>
                  </pic:spPr>
                </pic:pic>
              </a:graphicData>
            </a:graphic>
          </wp:inline>
        </w:drawing>
      </w:r>
    </w:p>
    <w:p w14:paraId="14DFF9C9" w14:textId="388C4E90" w:rsidR="00AE10A7" w:rsidRDefault="002324F1" w:rsidP="002324F1">
      <w:pPr>
        <w:pStyle w:val="Heading3"/>
      </w:pPr>
      <w:bookmarkStart w:id="12" w:name="_Toc495314656"/>
      <w:r>
        <w:lastRenderedPageBreak/>
        <w:t>User Interface (UI): Legacy and Alternate</w:t>
      </w:r>
      <w:bookmarkEnd w:id="12"/>
    </w:p>
    <w:p w14:paraId="3DA68CD0" w14:textId="053241FF" w:rsidR="002324F1" w:rsidRDefault="002324F1" w:rsidP="00D536C3">
      <w:r w:rsidRPr="002324F1">
        <w:t xml:space="preserve">IQNavigator has two active user interfaces, Legacy and Alternate UI. Supplier users only have access to Legacy. Depending on the customer's setup, Managing Firm and Buyer Firm User Roles may have access to both or just to the Alternate UI. Time is entered, </w:t>
      </w:r>
      <w:r w:rsidR="005B3B65" w:rsidRPr="002324F1">
        <w:t>either by the Resource</w:t>
      </w:r>
      <w:r w:rsidR="005B3B65">
        <w:t>,</w:t>
      </w:r>
      <w:r w:rsidR="005B3B65" w:rsidRPr="002324F1">
        <w:t xml:space="preserve"> or by the</w:t>
      </w:r>
      <w:r w:rsidRPr="002324F1">
        <w:t xml:space="preserve"> Supplier on behalf of the Resource, in the Alternate UI.</w:t>
      </w:r>
    </w:p>
    <w:p w14:paraId="723A42A1" w14:textId="77777777" w:rsidR="002324F1" w:rsidRDefault="002324F1" w:rsidP="002324F1">
      <w:pPr>
        <w:pStyle w:val="Heading3"/>
        <w:shd w:val="clear" w:color="auto" w:fill="FFFFFF"/>
        <w:spacing w:before="0" w:after="0"/>
        <w:jc w:val="right"/>
        <w:rPr>
          <w:rFonts w:cs="Arial"/>
          <w:color w:val="333333"/>
        </w:rPr>
      </w:pPr>
      <w:bookmarkStart w:id="13" w:name="_Toc495314657"/>
      <w:r>
        <w:rPr>
          <w:rFonts w:cs="Arial"/>
          <w:color w:val="000080"/>
        </w:rPr>
        <w:t>Sample Hiring Manager Dashboard (Alternate UI)</w:t>
      </w:r>
      <w:bookmarkEnd w:id="13"/>
    </w:p>
    <w:p w14:paraId="3B9B0992" w14:textId="65364233" w:rsidR="00D536C3" w:rsidRDefault="002324F1" w:rsidP="00D536C3">
      <w:r>
        <w:rPr>
          <w:noProof/>
        </w:rPr>
        <w:drawing>
          <wp:inline distT="0" distB="0" distL="0" distR="0" wp14:anchorId="14C98F47" wp14:editId="3A50FC81">
            <wp:extent cx="5943600" cy="39033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M-BuyerOrg_dashboard.png"/>
                    <pic:cNvPicPr/>
                  </pic:nvPicPr>
                  <pic:blipFill>
                    <a:blip r:embed="rId22">
                      <a:extLst>
                        <a:ext uri="{28A0092B-C50C-407E-A947-70E740481C1C}">
                          <a14:useLocalDpi xmlns:a14="http://schemas.microsoft.com/office/drawing/2010/main" val="0"/>
                        </a:ext>
                      </a:extLst>
                    </a:blip>
                    <a:stretch>
                      <a:fillRect/>
                    </a:stretch>
                  </pic:blipFill>
                  <pic:spPr>
                    <a:xfrm>
                      <a:off x="0" y="0"/>
                      <a:ext cx="5943600" cy="3903345"/>
                    </a:xfrm>
                    <a:prstGeom prst="rect">
                      <a:avLst/>
                    </a:prstGeom>
                  </pic:spPr>
                </pic:pic>
              </a:graphicData>
            </a:graphic>
          </wp:inline>
        </w:drawing>
      </w:r>
    </w:p>
    <w:p w14:paraId="6D967D29" w14:textId="33193A75" w:rsidR="00CB71EC" w:rsidRDefault="00CB71EC" w:rsidP="00D536C3">
      <w:r>
        <w:t>The Buyer (Hiring Manager) dashboard</w:t>
      </w:r>
      <w:r w:rsidR="00D92679">
        <w:t xml:space="preserve"> in the Alternate UI</w:t>
      </w:r>
      <w:r>
        <w:t xml:space="preserve"> is divided into sections</w:t>
      </w:r>
      <w:r w:rsidR="00D92679">
        <w:t xml:space="preserve"> to display meaningful data, system messages, and/or actionable links. The header bar menu includes a variety of pull-down selection lists to access key functions, action items, and</w:t>
      </w:r>
      <w:r w:rsidR="00BC447F">
        <w:t>/or</w:t>
      </w:r>
      <w:r w:rsidR="00D92679">
        <w:t xml:space="preserve"> system reports.</w:t>
      </w:r>
    </w:p>
    <w:p w14:paraId="75F46B1E" w14:textId="77777777" w:rsidR="009A0727" w:rsidRDefault="009A0727" w:rsidP="009A0727">
      <w:pPr>
        <w:pStyle w:val="Heading3"/>
        <w:shd w:val="clear" w:color="auto" w:fill="FFFFFF"/>
        <w:spacing w:before="0" w:after="0"/>
        <w:jc w:val="right"/>
        <w:rPr>
          <w:rFonts w:cs="Arial"/>
          <w:color w:val="333333"/>
        </w:rPr>
      </w:pPr>
      <w:bookmarkStart w:id="14" w:name="_Toc495314658"/>
      <w:r>
        <w:rPr>
          <w:rFonts w:cs="Arial"/>
          <w:color w:val="000080"/>
        </w:rPr>
        <w:lastRenderedPageBreak/>
        <w:t>Sample Supplier Dashboard (Legacy UI)</w:t>
      </w:r>
      <w:bookmarkEnd w:id="14"/>
    </w:p>
    <w:p w14:paraId="3F05C6D8" w14:textId="585A158C" w:rsidR="009A0727" w:rsidRDefault="009A0727" w:rsidP="00D536C3">
      <w:r>
        <w:rPr>
          <w:noProof/>
        </w:rPr>
        <w:drawing>
          <wp:inline distT="0" distB="0" distL="0" distR="0" wp14:anchorId="0992E825" wp14:editId="458F3CFE">
            <wp:extent cx="5943600" cy="285051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upplier dashboard.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2850515"/>
                    </a:xfrm>
                    <a:prstGeom prst="rect">
                      <a:avLst/>
                    </a:prstGeom>
                  </pic:spPr>
                </pic:pic>
              </a:graphicData>
            </a:graphic>
          </wp:inline>
        </w:drawing>
      </w:r>
    </w:p>
    <w:p w14:paraId="12F984FD" w14:textId="4BD17ED4" w:rsidR="00BC447F" w:rsidRDefault="00BC447F" w:rsidP="00D536C3">
      <w:r>
        <w:t xml:space="preserve">The Supplier dashboard in the Legacy UI is divided into columns. Links to actionable items BY STATUS are posted in the right-hand column. Activity links are located in the left-hand column. The pull-down menu selection lists in the header menu bar provide additional access points </w:t>
      </w:r>
      <w:r w:rsidR="00340F84">
        <w:t>to</w:t>
      </w:r>
      <w:r>
        <w:t xml:space="preserve"> key functions</w:t>
      </w:r>
      <w:r w:rsidR="00340F84">
        <w:t xml:space="preserve"> including Set Up</w:t>
      </w:r>
      <w:r>
        <w:t>.</w:t>
      </w:r>
    </w:p>
    <w:p w14:paraId="09C09222" w14:textId="5E03CAF5" w:rsidR="009A0727" w:rsidRDefault="009A0727" w:rsidP="009A0727">
      <w:pPr>
        <w:pStyle w:val="Heading3"/>
      </w:pPr>
      <w:bookmarkStart w:id="15" w:name="_Toc495314659"/>
      <w:r>
        <w:t>IQN System Status Definitions</w:t>
      </w:r>
      <w:bookmarkEnd w:id="15"/>
    </w:p>
    <w:p w14:paraId="7B46799F" w14:textId="41393C20" w:rsidR="009A0727" w:rsidRDefault="009A0727" w:rsidP="009A0727">
      <w:pPr>
        <w:rPr>
          <w:color w:val="333333"/>
        </w:rPr>
      </w:pPr>
      <w:r>
        <w:t xml:space="preserve">Status terminology used in the Legacy UI can vary from the terminology used for the same status in the Alternate UI. In some </w:t>
      </w:r>
      <w:r w:rsidR="005B3B65">
        <w:t>instances,</w:t>
      </w:r>
      <w:r>
        <w:t xml:space="preserve"> a status may only exist in the Legacy UI. The attached chart provides a list of this terminology and how i</w:t>
      </w:r>
      <w:r w:rsidR="005B3B65">
        <w:t>t varies from one UI to another. T</w:t>
      </w:r>
      <w:r>
        <w:t>he list is color-coded to highlight the differences.</w:t>
      </w:r>
    </w:p>
    <w:p w14:paraId="59B4CC69" w14:textId="74372260" w:rsidR="009A0727" w:rsidRDefault="009A0727" w:rsidP="009A0727">
      <w:pPr>
        <w:pStyle w:val="NormalWeb"/>
        <w:shd w:val="clear" w:color="auto" w:fill="FFFFFF"/>
        <w:spacing w:before="150" w:beforeAutospacing="0" w:after="0" w:afterAutospacing="0"/>
        <w:jc w:val="center"/>
        <w:rPr>
          <w:rFonts w:ascii="Arial" w:hAnsi="Arial" w:cs="Arial"/>
          <w:color w:val="333333"/>
          <w:sz w:val="21"/>
          <w:szCs w:val="21"/>
        </w:rPr>
      </w:pPr>
      <w:r>
        <w:rPr>
          <w:rFonts w:ascii="Arial" w:hAnsi="Arial" w:cs="Arial"/>
          <w:noProof/>
          <w:color w:val="333333"/>
          <w:sz w:val="21"/>
          <w:szCs w:val="21"/>
        </w:rPr>
        <w:drawing>
          <wp:inline distT="0" distB="0" distL="0" distR="0" wp14:anchorId="3B24510F" wp14:editId="053242BE">
            <wp:extent cx="4591050" cy="876300"/>
            <wp:effectExtent l="0" t="0" r="0" b="0"/>
            <wp:docPr id="13" name="Picture 13" descr="https://thehive.beeline.com/download/attachments/365168002/StatusCode.png?version=1&amp;modificationDate=1506433740000&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hive.beeline.com/download/attachments/365168002/StatusCode.png?version=1&amp;modificationDate=1506433740000&amp;api=v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91050" cy="876300"/>
                    </a:xfrm>
                    <a:prstGeom prst="rect">
                      <a:avLst/>
                    </a:prstGeom>
                    <a:noFill/>
                    <a:ln>
                      <a:noFill/>
                    </a:ln>
                  </pic:spPr>
                </pic:pic>
              </a:graphicData>
            </a:graphic>
          </wp:inline>
        </w:drawing>
      </w:r>
    </w:p>
    <w:p w14:paraId="0812B788" w14:textId="1B4265E8" w:rsidR="009A0727" w:rsidRDefault="009A0727" w:rsidP="009A0727">
      <w:pPr>
        <w:pStyle w:val="Heading6"/>
        <w:shd w:val="clear" w:color="auto" w:fill="FFFFFF"/>
        <w:spacing w:before="300" w:line="300" w:lineRule="atLeast"/>
        <w:jc w:val="center"/>
        <w:rPr>
          <w:rFonts w:cs="Arial"/>
          <w:color w:val="707070"/>
          <w:sz w:val="18"/>
          <w:szCs w:val="18"/>
        </w:rPr>
      </w:pPr>
      <w:r>
        <w:rPr>
          <w:rFonts w:cs="Arial"/>
          <w:color w:val="000080"/>
          <w:sz w:val="18"/>
          <w:szCs w:val="18"/>
        </w:rPr>
        <w:t>Click </w:t>
      </w:r>
      <w:hyperlink r:id="rId25" w:tgtFrame="_blank" w:history="1">
        <w:r>
          <w:rPr>
            <w:rStyle w:val="Hyperlink"/>
            <w:rFonts w:cs="Arial"/>
            <w:color w:val="78B800"/>
            <w:sz w:val="18"/>
            <w:szCs w:val="18"/>
          </w:rPr>
          <w:t>here</w:t>
        </w:r>
      </w:hyperlink>
      <w:r>
        <w:rPr>
          <w:rFonts w:cs="Arial"/>
          <w:color w:val="000080"/>
          <w:sz w:val="18"/>
          <w:szCs w:val="18"/>
        </w:rPr>
        <w:t> to download list.</w:t>
      </w:r>
    </w:p>
    <w:p w14:paraId="528DF371" w14:textId="77777777" w:rsidR="009A0727" w:rsidRPr="00D536C3" w:rsidRDefault="009A0727" w:rsidP="00D536C3"/>
    <w:p w14:paraId="24CF886F" w14:textId="5E71BC6E" w:rsidR="0052658D" w:rsidRDefault="00583DAD" w:rsidP="00D536C3">
      <w:pPr>
        <w:pStyle w:val="Heading3"/>
      </w:pPr>
      <w:bookmarkStart w:id="16" w:name="_Toc495314660"/>
      <w:r>
        <w:t>Config</w:t>
      </w:r>
      <w:r w:rsidR="00AA2794">
        <w:t>uration</w:t>
      </w:r>
      <w:r>
        <w:t xml:space="preserve">: </w:t>
      </w:r>
      <w:r w:rsidR="00DD4D8C">
        <w:t xml:space="preserve">Profiles, </w:t>
      </w:r>
      <w:r w:rsidR="0052658D">
        <w:t>Buttons</w:t>
      </w:r>
      <w:r w:rsidR="00AA2794">
        <w:t>,</w:t>
      </w:r>
      <w:r w:rsidR="0052658D">
        <w:t xml:space="preserve"> &amp; Business Rules</w:t>
      </w:r>
      <w:bookmarkEnd w:id="16"/>
    </w:p>
    <w:p w14:paraId="4C56BE59" w14:textId="425B2F98" w:rsidR="005D7DCD" w:rsidRPr="005D7DCD" w:rsidRDefault="005D7DCD" w:rsidP="005D7DCD">
      <w:r>
        <w:t>Business rules can be set to apply across the entire business hierarchy or they can be specific to a single organization level.</w:t>
      </w:r>
    </w:p>
    <w:p w14:paraId="66DF26BA" w14:textId="3F161462" w:rsidR="007F2DBF" w:rsidRDefault="007F2DBF" w:rsidP="007F2DBF">
      <w:pPr>
        <w:jc w:val="center"/>
      </w:pPr>
      <w:r>
        <w:rPr>
          <w:noProof/>
        </w:rPr>
        <w:lastRenderedPageBreak/>
        <w:drawing>
          <wp:inline distT="0" distB="0" distL="0" distR="0" wp14:anchorId="75ECA128" wp14:editId="42A2BF8A">
            <wp:extent cx="5467350" cy="3784504"/>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ttons-BizRules.png"/>
                    <pic:cNvPicPr/>
                  </pic:nvPicPr>
                  <pic:blipFill>
                    <a:blip r:embed="rId26">
                      <a:extLst>
                        <a:ext uri="{28A0092B-C50C-407E-A947-70E740481C1C}">
                          <a14:useLocalDpi xmlns:a14="http://schemas.microsoft.com/office/drawing/2010/main" val="0"/>
                        </a:ext>
                      </a:extLst>
                    </a:blip>
                    <a:stretch>
                      <a:fillRect/>
                    </a:stretch>
                  </pic:blipFill>
                  <pic:spPr>
                    <a:xfrm>
                      <a:off x="0" y="0"/>
                      <a:ext cx="5474138" cy="3789203"/>
                    </a:xfrm>
                    <a:prstGeom prst="rect">
                      <a:avLst/>
                    </a:prstGeom>
                  </pic:spPr>
                </pic:pic>
              </a:graphicData>
            </a:graphic>
          </wp:inline>
        </w:drawing>
      </w:r>
    </w:p>
    <w:p w14:paraId="706FB7BC" w14:textId="2D2B3B28" w:rsidR="005D7DCD" w:rsidRDefault="00663933" w:rsidP="005D7DCD">
      <w:pPr>
        <w:spacing w:after="108"/>
        <w:ind w:right="70"/>
      </w:pPr>
      <w:r>
        <w:t xml:space="preserve">The </w:t>
      </w:r>
      <w:r w:rsidR="002A05BF">
        <w:t>“button</w:t>
      </w:r>
      <w:r>
        <w:t>s</w:t>
      </w:r>
      <w:r w:rsidR="002A05BF">
        <w:t>” displayed above the business rules profile</w:t>
      </w:r>
      <w:r>
        <w:t xml:space="preserve"> data fields provide access to a broad range of configuration settings</w:t>
      </w:r>
      <w:r w:rsidR="002A05BF">
        <w:t xml:space="preserve"> </w:t>
      </w:r>
      <w:r>
        <w:t xml:space="preserve">to fine-tune functionality throughout the UI. Click any button and the screen refreshes to display the </w:t>
      </w:r>
      <w:r w:rsidR="00415E0B">
        <w:t xml:space="preserve">associated </w:t>
      </w:r>
      <w:r>
        <w:t>configuration settings</w:t>
      </w:r>
      <w:r w:rsidR="00415E0B">
        <w:t xml:space="preserve">. Follow the prompts to make adjustments and remember to &lt;save&gt; to activate your adjustments. Details for system settings can be found in the </w:t>
      </w:r>
      <w:r w:rsidR="00415E0B" w:rsidRPr="00275C56">
        <w:rPr>
          <w:b/>
        </w:rPr>
        <w:t>IQNavigator Admin Configuration Guide</w:t>
      </w:r>
      <w:r w:rsidR="00415E0B">
        <w:t>.</w:t>
      </w:r>
    </w:p>
    <w:p w14:paraId="6E892EA5" w14:textId="06AC0776" w:rsidR="00723443" w:rsidRDefault="00723443" w:rsidP="00723443">
      <w:pPr>
        <w:pStyle w:val="Heading3"/>
      </w:pPr>
      <w:r>
        <w:t>System Time-Out: Active Session Limit</w:t>
      </w:r>
      <w:bookmarkStart w:id="17" w:name="_GoBack"/>
      <w:bookmarkEnd w:id="17"/>
    </w:p>
    <w:p w14:paraId="13E99171" w14:textId="5B34E7D2" w:rsidR="00723443" w:rsidRPr="00723443" w:rsidRDefault="00723443" w:rsidP="00723443">
      <w:pPr>
        <w:spacing w:after="108"/>
        <w:ind w:right="70"/>
      </w:pPr>
      <w:r w:rsidRPr="00723443">
        <w:t xml:space="preserve">The time limit </w:t>
      </w:r>
      <w:r>
        <w:t>for</w:t>
      </w:r>
      <w:r w:rsidRPr="00723443">
        <w:t xml:space="preserve"> an active session in IQNavigator is 15 minutes. When working with Account or User profile records and configuration settings always remember to &lt;save&gt; frequently to avoid losing your data entries due to automatic system time-out. The Alternate UI alerts users when they are approaching time-out</w:t>
      </w:r>
      <w:r>
        <w:t>;</w:t>
      </w:r>
      <w:r w:rsidRPr="00723443">
        <w:t xml:space="preserve"> the Legacy UI does not. An "action" (such as &lt;save&gt;) must be taken to reset the timer "clock". Entering data or navigating through separate screens is not an "action" that will reset the timer.</w:t>
      </w:r>
    </w:p>
    <w:p w14:paraId="027D5321" w14:textId="77777777" w:rsidR="00723443" w:rsidRPr="00723443" w:rsidRDefault="00723443" w:rsidP="00723443">
      <w:pPr>
        <w:spacing w:after="108"/>
        <w:ind w:right="70"/>
      </w:pPr>
      <w:r w:rsidRPr="00723443">
        <w:rPr>
          <w:b/>
          <w:bCs/>
        </w:rPr>
        <w:t>TIP:</w:t>
      </w:r>
      <w:r w:rsidRPr="00723443">
        <w:t> When entering data in a new business rules or user profile record, enter "x" in all </w:t>
      </w:r>
      <w:r w:rsidRPr="00723443">
        <w:rPr>
          <w:b/>
          <w:bCs/>
        </w:rPr>
        <w:t>REQUIRED</w:t>
      </w:r>
      <w:r w:rsidRPr="00723443">
        <w:t> fields (as indicated by the red asterisk *) and then click &lt;save&gt;. You can then make updates in &lt;edit&gt; mode by &lt;save&gt; data entries in small batches before exceeding the 15-minute threshold.</w:t>
      </w:r>
    </w:p>
    <w:p w14:paraId="115209A6" w14:textId="77777777" w:rsidR="00723443" w:rsidRPr="00415E0B" w:rsidRDefault="00723443" w:rsidP="005D7DCD">
      <w:pPr>
        <w:spacing w:after="108"/>
        <w:ind w:right="70"/>
      </w:pPr>
    </w:p>
    <w:p w14:paraId="4D18D72E" w14:textId="77777777" w:rsidR="005D7DCD" w:rsidRDefault="005D7DCD" w:rsidP="005D7DCD"/>
    <w:sectPr w:rsidR="005D7DCD" w:rsidSect="00106C60">
      <w:pgSz w:w="12240" w:h="15840"/>
      <w:pgMar w:top="1440" w:right="1440" w:bottom="1440" w:left="1440" w:header="288"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9E497" w14:textId="77777777" w:rsidR="006E05FC" w:rsidRDefault="006E05FC" w:rsidP="00D1292D">
      <w:pPr>
        <w:spacing w:after="0" w:line="240" w:lineRule="auto"/>
      </w:pPr>
      <w:r>
        <w:separator/>
      </w:r>
    </w:p>
  </w:endnote>
  <w:endnote w:type="continuationSeparator" w:id="0">
    <w:p w14:paraId="4BE158EF" w14:textId="77777777" w:rsidR="006E05FC" w:rsidRDefault="006E05FC" w:rsidP="00D12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729"/>
      <w:gridCol w:w="631"/>
    </w:tblGrid>
    <w:tr w:rsidR="00E552B4" w:rsidRPr="0025191F" w14:paraId="40B2FE50" w14:textId="77777777" w:rsidTr="00603E79">
      <w:trPr>
        <w:trHeight w:val="100"/>
      </w:trPr>
      <w:tc>
        <w:tcPr>
          <w:tcW w:w="4663" w:type="pct"/>
          <w:tcBorders>
            <w:bottom w:val="nil"/>
            <w:right w:val="single" w:sz="4" w:space="0" w:color="BFBFBF"/>
          </w:tcBorders>
        </w:tcPr>
        <w:p w14:paraId="0D4EBEF9" w14:textId="77777777" w:rsidR="00E552B4" w:rsidRPr="00666E5D" w:rsidRDefault="0077614F" w:rsidP="00603E79">
          <w:pPr>
            <w:tabs>
              <w:tab w:val="left" w:pos="1725"/>
              <w:tab w:val="right" w:pos="9756"/>
            </w:tabs>
            <w:spacing w:after="0"/>
            <w:rPr>
              <w:rFonts w:eastAsia="Cambria" w:cs="Arial"/>
              <w:color w:val="595959" w:themeColor="text1" w:themeTint="A6"/>
              <w:sz w:val="18"/>
              <w:szCs w:val="18"/>
            </w:rPr>
          </w:pPr>
          <w:r>
            <w:rPr>
              <w:color w:val="8D8D8D"/>
              <w:sz w:val="18"/>
              <w:szCs w:val="18"/>
            </w:rPr>
            <w:br/>
          </w:r>
          <w:sdt>
            <w:sdtPr>
              <w:rPr>
                <w:color w:val="8D8D8D"/>
                <w:sz w:val="18"/>
                <w:szCs w:val="18"/>
              </w:rPr>
              <w:alias w:val="Title"/>
              <w:id w:val="176972171"/>
              <w:placeholder>
                <w:docPart w:val="B37CDC5D400144D29A5D90FD9D9207AB"/>
              </w:placeholder>
              <w:dataBinding w:prefixMappings="xmlns:ns0='http://schemas.openxmlformats.org/package/2006/metadata/core-properties' xmlns:ns1='http://purl.org/dc/elements/1.1/'" w:xpath="/ns0:coreProperties[1]/ns1:title[1]" w:storeItemID="{6C3C8BC8-F283-45AE-878A-BAB7291924A1}"/>
              <w:text/>
            </w:sdtPr>
            <w:sdtEndPr/>
            <w:sdtContent>
              <w:r w:rsidR="00E552B4">
                <w:rPr>
                  <w:color w:val="8D8D8D"/>
                  <w:sz w:val="18"/>
                  <w:szCs w:val="18"/>
                </w:rPr>
                <w:t>© 2017 Beeline.com. Inc. Confidential and Proprietary</w:t>
              </w:r>
            </w:sdtContent>
          </w:sdt>
        </w:p>
      </w:tc>
      <w:tc>
        <w:tcPr>
          <w:tcW w:w="337" w:type="pct"/>
          <w:tcBorders>
            <w:left w:val="single" w:sz="4" w:space="0" w:color="BFBFBF"/>
            <w:bottom w:val="nil"/>
          </w:tcBorders>
        </w:tcPr>
        <w:p w14:paraId="21010F41" w14:textId="015D7567" w:rsidR="00E552B4" w:rsidRPr="00A93D8C" w:rsidRDefault="0077614F" w:rsidP="00603E79">
          <w:pPr>
            <w:spacing w:after="0"/>
            <w:rPr>
              <w:rFonts w:eastAsia="Cambria" w:cs="Arial"/>
              <w:color w:val="595959" w:themeColor="text1" w:themeTint="A6"/>
              <w:sz w:val="24"/>
            </w:rPr>
          </w:pPr>
          <w:r>
            <w:rPr>
              <w:rFonts w:cs="Times New Roman"/>
            </w:rPr>
            <w:br/>
          </w:r>
          <w:r w:rsidR="00E552B4">
            <w:rPr>
              <w:rFonts w:cs="Times New Roman"/>
            </w:rPr>
            <w:fldChar w:fldCharType="begin"/>
          </w:r>
          <w:r w:rsidR="00E552B4">
            <w:instrText xml:space="preserve"> PAGE   \* MERGEFORMAT </w:instrText>
          </w:r>
          <w:r w:rsidR="00E552B4">
            <w:rPr>
              <w:rFonts w:cs="Times New Roman"/>
            </w:rPr>
            <w:fldChar w:fldCharType="separate"/>
          </w:r>
          <w:r w:rsidR="00723443" w:rsidRPr="00723443">
            <w:rPr>
              <w:rFonts w:cs="Arial"/>
              <w:noProof/>
              <w:color w:val="595959" w:themeColor="text1" w:themeTint="A6"/>
              <w:sz w:val="24"/>
            </w:rPr>
            <w:t>8</w:t>
          </w:r>
          <w:r w:rsidR="00E552B4">
            <w:rPr>
              <w:rFonts w:cs="Arial"/>
              <w:noProof/>
              <w:color w:val="595959" w:themeColor="text1" w:themeTint="A6"/>
              <w:sz w:val="24"/>
            </w:rPr>
            <w:fldChar w:fldCharType="end"/>
          </w:r>
        </w:p>
      </w:tc>
    </w:tr>
  </w:tbl>
  <w:p w14:paraId="2DD32AC4" w14:textId="77777777" w:rsidR="00E552B4" w:rsidRPr="00603E79" w:rsidRDefault="00E552B4" w:rsidP="00603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729"/>
      <w:gridCol w:w="631"/>
    </w:tblGrid>
    <w:tr w:rsidR="00E552B4" w:rsidRPr="0025191F" w14:paraId="2534D145" w14:textId="77777777" w:rsidTr="007E1419">
      <w:trPr>
        <w:trHeight w:val="100"/>
      </w:trPr>
      <w:tc>
        <w:tcPr>
          <w:tcW w:w="4663" w:type="pct"/>
          <w:tcBorders>
            <w:bottom w:val="nil"/>
            <w:right w:val="single" w:sz="4" w:space="0" w:color="BFBFBF"/>
          </w:tcBorders>
        </w:tcPr>
        <w:p w14:paraId="7CEB7BA0" w14:textId="77777777" w:rsidR="00E552B4" w:rsidRPr="00666E5D" w:rsidRDefault="006E05FC" w:rsidP="001D69FF">
          <w:pPr>
            <w:tabs>
              <w:tab w:val="left" w:pos="1725"/>
              <w:tab w:val="right" w:pos="9756"/>
            </w:tabs>
            <w:spacing w:after="0"/>
            <w:ind w:left="-120" w:firstLine="120"/>
            <w:rPr>
              <w:rFonts w:eastAsia="Cambria" w:cs="Arial"/>
              <w:color w:val="595959" w:themeColor="text1" w:themeTint="A6"/>
              <w:sz w:val="18"/>
              <w:szCs w:val="18"/>
            </w:rPr>
          </w:pPr>
          <w:sdt>
            <w:sdtPr>
              <w:rPr>
                <w:color w:val="8D8D8D"/>
                <w:sz w:val="18"/>
                <w:szCs w:val="18"/>
              </w:rPr>
              <w:alias w:val="Title"/>
              <w:id w:val="878429855"/>
              <w:placeholder>
                <w:docPart w:val="B2BAFD4714A04A6FA45CC449D8351CB9"/>
              </w:placeholder>
              <w:dataBinding w:prefixMappings="xmlns:ns0='http://schemas.openxmlformats.org/package/2006/metadata/core-properties' xmlns:ns1='http://purl.org/dc/elements/1.1/'" w:xpath="/ns0:coreProperties[1]/ns1:title[1]" w:storeItemID="{6C3C8BC8-F283-45AE-878A-BAB7291924A1}"/>
              <w:text/>
            </w:sdtPr>
            <w:sdtEndPr/>
            <w:sdtContent>
              <w:r w:rsidR="00E552B4" w:rsidRPr="00582B22">
                <w:rPr>
                  <w:color w:val="8D8D8D"/>
                  <w:sz w:val="18"/>
                  <w:szCs w:val="18"/>
                </w:rPr>
                <w:t>© 2017 Beeline.com. Inc. Confidential and Proprietary</w:t>
              </w:r>
            </w:sdtContent>
          </w:sdt>
        </w:p>
      </w:tc>
      <w:tc>
        <w:tcPr>
          <w:tcW w:w="337" w:type="pct"/>
          <w:tcBorders>
            <w:left w:val="single" w:sz="4" w:space="0" w:color="BFBFBF"/>
            <w:bottom w:val="nil"/>
          </w:tcBorders>
        </w:tcPr>
        <w:p w14:paraId="70F2946B" w14:textId="54884407" w:rsidR="00E552B4" w:rsidRPr="00A93D8C" w:rsidRDefault="00E552B4" w:rsidP="001524F7">
          <w:pPr>
            <w:spacing w:after="0"/>
            <w:rPr>
              <w:rFonts w:eastAsia="Cambria" w:cs="Arial"/>
              <w:color w:val="595959" w:themeColor="text1" w:themeTint="A6"/>
              <w:sz w:val="24"/>
            </w:rPr>
          </w:pPr>
          <w:r>
            <w:rPr>
              <w:rFonts w:cs="Times New Roman"/>
            </w:rPr>
            <w:fldChar w:fldCharType="begin"/>
          </w:r>
          <w:r>
            <w:instrText xml:space="preserve"> PAGE   \* MERGEFORMAT </w:instrText>
          </w:r>
          <w:r>
            <w:rPr>
              <w:rFonts w:cs="Times New Roman"/>
            </w:rPr>
            <w:fldChar w:fldCharType="separate"/>
          </w:r>
          <w:r w:rsidR="00723443" w:rsidRPr="00723443">
            <w:rPr>
              <w:rFonts w:cs="Arial"/>
              <w:noProof/>
              <w:color w:val="595959" w:themeColor="text1" w:themeTint="A6"/>
              <w:sz w:val="24"/>
            </w:rPr>
            <w:t>i</w:t>
          </w:r>
          <w:r>
            <w:rPr>
              <w:rFonts w:cs="Arial"/>
              <w:noProof/>
              <w:color w:val="595959" w:themeColor="text1" w:themeTint="A6"/>
              <w:sz w:val="24"/>
            </w:rPr>
            <w:fldChar w:fldCharType="end"/>
          </w:r>
        </w:p>
      </w:tc>
    </w:tr>
  </w:tbl>
  <w:p w14:paraId="764D1C67" w14:textId="77777777" w:rsidR="00E552B4" w:rsidRDefault="00E552B4" w:rsidP="00096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B1137" w14:textId="77777777" w:rsidR="006E05FC" w:rsidRDefault="006E05FC" w:rsidP="00D1292D">
      <w:pPr>
        <w:spacing w:after="0" w:line="240" w:lineRule="auto"/>
      </w:pPr>
      <w:r>
        <w:separator/>
      </w:r>
    </w:p>
  </w:footnote>
  <w:footnote w:type="continuationSeparator" w:id="0">
    <w:p w14:paraId="6E887D71" w14:textId="77777777" w:rsidR="006E05FC" w:rsidRDefault="006E05FC" w:rsidP="00D12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2AFBA" w14:textId="77777777" w:rsidR="00E552B4" w:rsidRDefault="00E552B4">
    <w:pPr>
      <w:pStyle w:val="Header"/>
    </w:pPr>
    <w:r>
      <w:rPr>
        <w:noProof/>
      </w:rPr>
      <w:drawing>
        <wp:inline distT="0" distB="0" distL="0" distR="0" wp14:anchorId="1F026B11" wp14:editId="3AD21F8D">
          <wp:extent cx="5943600" cy="6883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t_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883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84F04" w14:textId="77777777" w:rsidR="00E552B4" w:rsidRDefault="00E552B4">
    <w:pPr>
      <w:pStyle w:val="Header"/>
    </w:pPr>
    <w:r>
      <w:rPr>
        <w:noProof/>
      </w:rPr>
      <w:drawing>
        <wp:inline distT="0" distB="0" distL="0" distR="0" wp14:anchorId="2A113CCA" wp14:editId="7255DFAE">
          <wp:extent cx="5943600" cy="6883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t_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883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D0A5D" w14:textId="77777777" w:rsidR="00E552B4" w:rsidRDefault="00E552B4">
    <w:pPr>
      <w:pStyle w:val="Header"/>
    </w:pPr>
    <w:r>
      <w:rPr>
        <w:noProof/>
      </w:rPr>
      <w:drawing>
        <wp:inline distT="0" distB="0" distL="0" distR="0" wp14:anchorId="63730F4B" wp14:editId="501E9E77">
          <wp:extent cx="6741160" cy="780756"/>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doc_header.png"/>
                  <pic:cNvPicPr/>
                </pic:nvPicPr>
                <pic:blipFill rotWithShape="1">
                  <a:blip r:embed="rId1">
                    <a:extLst>
                      <a:ext uri="{28A0092B-C50C-407E-A947-70E740481C1C}">
                        <a14:useLocalDpi xmlns:a14="http://schemas.microsoft.com/office/drawing/2010/main" val="0"/>
                      </a:ext>
                    </a:extLst>
                  </a:blip>
                  <a:srcRect r="2317"/>
                  <a:stretch/>
                </pic:blipFill>
                <pic:spPr bwMode="auto">
                  <a:xfrm>
                    <a:off x="0" y="0"/>
                    <a:ext cx="6752360" cy="78205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277E"/>
    <w:multiLevelType w:val="hybridMultilevel"/>
    <w:tmpl w:val="8F0C2BB6"/>
    <w:lvl w:ilvl="0" w:tplc="3A507CEC">
      <w:start w:val="1"/>
      <w:numFmt w:val="bullet"/>
      <w:lvlText w:val="•"/>
      <w:lvlJc w:val="left"/>
      <w:pPr>
        <w:tabs>
          <w:tab w:val="num" w:pos="720"/>
        </w:tabs>
        <w:ind w:left="720" w:hanging="360"/>
      </w:pPr>
      <w:rPr>
        <w:rFonts w:ascii="Arial" w:hAnsi="Arial" w:hint="default"/>
      </w:rPr>
    </w:lvl>
    <w:lvl w:ilvl="1" w:tplc="F7D655AA" w:tentative="1">
      <w:start w:val="1"/>
      <w:numFmt w:val="bullet"/>
      <w:lvlText w:val="•"/>
      <w:lvlJc w:val="left"/>
      <w:pPr>
        <w:tabs>
          <w:tab w:val="num" w:pos="1440"/>
        </w:tabs>
        <w:ind w:left="1440" w:hanging="360"/>
      </w:pPr>
      <w:rPr>
        <w:rFonts w:ascii="Arial" w:hAnsi="Arial" w:hint="default"/>
      </w:rPr>
    </w:lvl>
    <w:lvl w:ilvl="2" w:tplc="E83248BC" w:tentative="1">
      <w:start w:val="1"/>
      <w:numFmt w:val="bullet"/>
      <w:lvlText w:val="•"/>
      <w:lvlJc w:val="left"/>
      <w:pPr>
        <w:tabs>
          <w:tab w:val="num" w:pos="2160"/>
        </w:tabs>
        <w:ind w:left="2160" w:hanging="360"/>
      </w:pPr>
      <w:rPr>
        <w:rFonts w:ascii="Arial" w:hAnsi="Arial" w:hint="default"/>
      </w:rPr>
    </w:lvl>
    <w:lvl w:ilvl="3" w:tplc="C33C8ACA" w:tentative="1">
      <w:start w:val="1"/>
      <w:numFmt w:val="bullet"/>
      <w:lvlText w:val="•"/>
      <w:lvlJc w:val="left"/>
      <w:pPr>
        <w:tabs>
          <w:tab w:val="num" w:pos="2880"/>
        </w:tabs>
        <w:ind w:left="2880" w:hanging="360"/>
      </w:pPr>
      <w:rPr>
        <w:rFonts w:ascii="Arial" w:hAnsi="Arial" w:hint="default"/>
      </w:rPr>
    </w:lvl>
    <w:lvl w:ilvl="4" w:tplc="CD0A8504" w:tentative="1">
      <w:start w:val="1"/>
      <w:numFmt w:val="bullet"/>
      <w:lvlText w:val="•"/>
      <w:lvlJc w:val="left"/>
      <w:pPr>
        <w:tabs>
          <w:tab w:val="num" w:pos="3600"/>
        </w:tabs>
        <w:ind w:left="3600" w:hanging="360"/>
      </w:pPr>
      <w:rPr>
        <w:rFonts w:ascii="Arial" w:hAnsi="Arial" w:hint="default"/>
      </w:rPr>
    </w:lvl>
    <w:lvl w:ilvl="5" w:tplc="5D0890C0" w:tentative="1">
      <w:start w:val="1"/>
      <w:numFmt w:val="bullet"/>
      <w:lvlText w:val="•"/>
      <w:lvlJc w:val="left"/>
      <w:pPr>
        <w:tabs>
          <w:tab w:val="num" w:pos="4320"/>
        </w:tabs>
        <w:ind w:left="4320" w:hanging="360"/>
      </w:pPr>
      <w:rPr>
        <w:rFonts w:ascii="Arial" w:hAnsi="Arial" w:hint="default"/>
      </w:rPr>
    </w:lvl>
    <w:lvl w:ilvl="6" w:tplc="C2E44776" w:tentative="1">
      <w:start w:val="1"/>
      <w:numFmt w:val="bullet"/>
      <w:lvlText w:val="•"/>
      <w:lvlJc w:val="left"/>
      <w:pPr>
        <w:tabs>
          <w:tab w:val="num" w:pos="5040"/>
        </w:tabs>
        <w:ind w:left="5040" w:hanging="360"/>
      </w:pPr>
      <w:rPr>
        <w:rFonts w:ascii="Arial" w:hAnsi="Arial" w:hint="default"/>
      </w:rPr>
    </w:lvl>
    <w:lvl w:ilvl="7" w:tplc="F75C48D2" w:tentative="1">
      <w:start w:val="1"/>
      <w:numFmt w:val="bullet"/>
      <w:lvlText w:val="•"/>
      <w:lvlJc w:val="left"/>
      <w:pPr>
        <w:tabs>
          <w:tab w:val="num" w:pos="5760"/>
        </w:tabs>
        <w:ind w:left="5760" w:hanging="360"/>
      </w:pPr>
      <w:rPr>
        <w:rFonts w:ascii="Arial" w:hAnsi="Arial" w:hint="default"/>
      </w:rPr>
    </w:lvl>
    <w:lvl w:ilvl="8" w:tplc="1134387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A756E7"/>
    <w:multiLevelType w:val="hybridMultilevel"/>
    <w:tmpl w:val="52B0B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95E30"/>
    <w:multiLevelType w:val="hybridMultilevel"/>
    <w:tmpl w:val="42C03256"/>
    <w:lvl w:ilvl="0" w:tplc="B09A81EA">
      <w:start w:val="1"/>
      <w:numFmt w:val="bullet"/>
      <w:lvlText w:val=""/>
      <w:lvlJc w:val="left"/>
      <w:pPr>
        <w:tabs>
          <w:tab w:val="num" w:pos="720"/>
        </w:tabs>
        <w:ind w:left="720" w:hanging="360"/>
      </w:pPr>
      <w:rPr>
        <w:rFonts w:ascii="Symbol" w:hAnsi="Symbol" w:hint="default"/>
      </w:rPr>
    </w:lvl>
    <w:lvl w:ilvl="1" w:tplc="1E18CE68">
      <w:start w:val="2144"/>
      <w:numFmt w:val="bullet"/>
      <w:lvlText w:val="–"/>
      <w:lvlJc w:val="left"/>
      <w:pPr>
        <w:tabs>
          <w:tab w:val="num" w:pos="1440"/>
        </w:tabs>
        <w:ind w:left="1440" w:hanging="360"/>
      </w:pPr>
      <w:rPr>
        <w:rFonts w:ascii="Arial" w:hAnsi="Arial" w:hint="default"/>
      </w:rPr>
    </w:lvl>
    <w:lvl w:ilvl="2" w:tplc="29DE897E" w:tentative="1">
      <w:start w:val="1"/>
      <w:numFmt w:val="bullet"/>
      <w:lvlText w:val="•"/>
      <w:lvlJc w:val="left"/>
      <w:pPr>
        <w:tabs>
          <w:tab w:val="num" w:pos="2160"/>
        </w:tabs>
        <w:ind w:left="2160" w:hanging="360"/>
      </w:pPr>
      <w:rPr>
        <w:rFonts w:ascii="Arial" w:hAnsi="Arial" w:hint="default"/>
      </w:rPr>
    </w:lvl>
    <w:lvl w:ilvl="3" w:tplc="165C335A" w:tentative="1">
      <w:start w:val="1"/>
      <w:numFmt w:val="bullet"/>
      <w:lvlText w:val="•"/>
      <w:lvlJc w:val="left"/>
      <w:pPr>
        <w:tabs>
          <w:tab w:val="num" w:pos="2880"/>
        </w:tabs>
        <w:ind w:left="2880" w:hanging="360"/>
      </w:pPr>
      <w:rPr>
        <w:rFonts w:ascii="Arial" w:hAnsi="Arial" w:hint="default"/>
      </w:rPr>
    </w:lvl>
    <w:lvl w:ilvl="4" w:tplc="88B03FAA" w:tentative="1">
      <w:start w:val="1"/>
      <w:numFmt w:val="bullet"/>
      <w:lvlText w:val="•"/>
      <w:lvlJc w:val="left"/>
      <w:pPr>
        <w:tabs>
          <w:tab w:val="num" w:pos="3600"/>
        </w:tabs>
        <w:ind w:left="3600" w:hanging="360"/>
      </w:pPr>
      <w:rPr>
        <w:rFonts w:ascii="Arial" w:hAnsi="Arial" w:hint="default"/>
      </w:rPr>
    </w:lvl>
    <w:lvl w:ilvl="5" w:tplc="A8C8B41A" w:tentative="1">
      <w:start w:val="1"/>
      <w:numFmt w:val="bullet"/>
      <w:lvlText w:val="•"/>
      <w:lvlJc w:val="left"/>
      <w:pPr>
        <w:tabs>
          <w:tab w:val="num" w:pos="4320"/>
        </w:tabs>
        <w:ind w:left="4320" w:hanging="360"/>
      </w:pPr>
      <w:rPr>
        <w:rFonts w:ascii="Arial" w:hAnsi="Arial" w:hint="default"/>
      </w:rPr>
    </w:lvl>
    <w:lvl w:ilvl="6" w:tplc="FE2455E0" w:tentative="1">
      <w:start w:val="1"/>
      <w:numFmt w:val="bullet"/>
      <w:lvlText w:val="•"/>
      <w:lvlJc w:val="left"/>
      <w:pPr>
        <w:tabs>
          <w:tab w:val="num" w:pos="5040"/>
        </w:tabs>
        <w:ind w:left="5040" w:hanging="360"/>
      </w:pPr>
      <w:rPr>
        <w:rFonts w:ascii="Arial" w:hAnsi="Arial" w:hint="default"/>
      </w:rPr>
    </w:lvl>
    <w:lvl w:ilvl="7" w:tplc="DEE818EE" w:tentative="1">
      <w:start w:val="1"/>
      <w:numFmt w:val="bullet"/>
      <w:lvlText w:val="•"/>
      <w:lvlJc w:val="left"/>
      <w:pPr>
        <w:tabs>
          <w:tab w:val="num" w:pos="5760"/>
        </w:tabs>
        <w:ind w:left="5760" w:hanging="360"/>
      </w:pPr>
      <w:rPr>
        <w:rFonts w:ascii="Arial" w:hAnsi="Arial" w:hint="default"/>
      </w:rPr>
    </w:lvl>
    <w:lvl w:ilvl="8" w:tplc="B69CFD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A85F27"/>
    <w:multiLevelType w:val="hybridMultilevel"/>
    <w:tmpl w:val="17823DB0"/>
    <w:lvl w:ilvl="0" w:tplc="F7AE6DD0">
      <w:start w:val="1"/>
      <w:numFmt w:val="bullet"/>
      <w:pStyle w:val="bl-Arial10"/>
      <w:lvlText w:val=""/>
      <w:lvlJc w:val="left"/>
      <w:pPr>
        <w:ind w:left="1080" w:hanging="360"/>
      </w:pPr>
      <w:rPr>
        <w:rFonts w:ascii="Symbol" w:hAnsi="Symbol"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D001D"/>
    <w:multiLevelType w:val="hybridMultilevel"/>
    <w:tmpl w:val="32BCB5FC"/>
    <w:lvl w:ilvl="0" w:tplc="B09A8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2D26C7"/>
    <w:multiLevelType w:val="hybridMultilevel"/>
    <w:tmpl w:val="A918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8E0394"/>
    <w:multiLevelType w:val="hybridMultilevel"/>
    <w:tmpl w:val="EAB4B6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D64197"/>
    <w:multiLevelType w:val="hybridMultilevel"/>
    <w:tmpl w:val="E4E4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C5863"/>
    <w:multiLevelType w:val="hybridMultilevel"/>
    <w:tmpl w:val="3392D17A"/>
    <w:lvl w:ilvl="0" w:tplc="B09A8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D3CEB"/>
    <w:multiLevelType w:val="hybridMultilevel"/>
    <w:tmpl w:val="A0AEB50C"/>
    <w:lvl w:ilvl="0" w:tplc="08E20E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652DFE"/>
    <w:multiLevelType w:val="hybridMultilevel"/>
    <w:tmpl w:val="766A3C0E"/>
    <w:lvl w:ilvl="0" w:tplc="B09A8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33710"/>
    <w:multiLevelType w:val="hybridMultilevel"/>
    <w:tmpl w:val="6372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D2EAF"/>
    <w:multiLevelType w:val="hybridMultilevel"/>
    <w:tmpl w:val="64B61C72"/>
    <w:lvl w:ilvl="0" w:tplc="A1C485A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004DB"/>
    <w:multiLevelType w:val="hybridMultilevel"/>
    <w:tmpl w:val="070E2600"/>
    <w:lvl w:ilvl="0" w:tplc="1E18CE68">
      <w:start w:val="2144"/>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626FB5"/>
    <w:multiLevelType w:val="hybridMultilevel"/>
    <w:tmpl w:val="08421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4016D2"/>
    <w:multiLevelType w:val="hybridMultilevel"/>
    <w:tmpl w:val="FEE2E4FE"/>
    <w:lvl w:ilvl="0" w:tplc="B09A81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131AC2"/>
    <w:multiLevelType w:val="hybridMultilevel"/>
    <w:tmpl w:val="64848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A61605"/>
    <w:multiLevelType w:val="hybridMultilevel"/>
    <w:tmpl w:val="07800D8E"/>
    <w:lvl w:ilvl="0" w:tplc="B09A81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826F26"/>
    <w:multiLevelType w:val="hybridMultilevel"/>
    <w:tmpl w:val="BAE8D1FC"/>
    <w:lvl w:ilvl="0" w:tplc="0FA6B15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5E219B"/>
    <w:multiLevelType w:val="hybridMultilevel"/>
    <w:tmpl w:val="DFF6779E"/>
    <w:lvl w:ilvl="0" w:tplc="B09A81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4E4B30"/>
    <w:multiLevelType w:val="hybridMultilevel"/>
    <w:tmpl w:val="6AD0082E"/>
    <w:lvl w:ilvl="0" w:tplc="B09A81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0A4A91"/>
    <w:multiLevelType w:val="hybridMultilevel"/>
    <w:tmpl w:val="E41A35BE"/>
    <w:lvl w:ilvl="0" w:tplc="08E20E7C">
      <w:start w:val="1"/>
      <w:numFmt w:val="bullet"/>
      <w:lvlText w:val=""/>
      <w:lvlJc w:val="left"/>
      <w:pPr>
        <w:tabs>
          <w:tab w:val="num" w:pos="720"/>
        </w:tabs>
        <w:ind w:left="720" w:hanging="360"/>
      </w:pPr>
      <w:rPr>
        <w:rFonts w:ascii="Symbol" w:hAnsi="Symbol" w:hint="default"/>
      </w:rPr>
    </w:lvl>
    <w:lvl w:ilvl="1" w:tplc="F60A954A">
      <w:start w:val="1"/>
      <w:numFmt w:val="bullet"/>
      <w:lvlText w:val=""/>
      <w:lvlJc w:val="left"/>
      <w:pPr>
        <w:tabs>
          <w:tab w:val="num" w:pos="1440"/>
        </w:tabs>
        <w:ind w:left="1440" w:hanging="360"/>
      </w:pPr>
      <w:rPr>
        <w:rFonts w:ascii="Symbol" w:hAnsi="Symbol" w:hint="default"/>
      </w:rPr>
    </w:lvl>
    <w:lvl w:ilvl="2" w:tplc="B2061510" w:tentative="1">
      <w:start w:val="1"/>
      <w:numFmt w:val="bullet"/>
      <w:lvlText w:val=""/>
      <w:lvlJc w:val="left"/>
      <w:pPr>
        <w:tabs>
          <w:tab w:val="num" w:pos="2160"/>
        </w:tabs>
        <w:ind w:left="2160" w:hanging="360"/>
      </w:pPr>
      <w:rPr>
        <w:rFonts w:ascii="Symbol" w:hAnsi="Symbol" w:hint="default"/>
      </w:rPr>
    </w:lvl>
    <w:lvl w:ilvl="3" w:tplc="5B66D088" w:tentative="1">
      <w:start w:val="1"/>
      <w:numFmt w:val="bullet"/>
      <w:lvlText w:val=""/>
      <w:lvlJc w:val="left"/>
      <w:pPr>
        <w:tabs>
          <w:tab w:val="num" w:pos="2880"/>
        </w:tabs>
        <w:ind w:left="2880" w:hanging="360"/>
      </w:pPr>
      <w:rPr>
        <w:rFonts w:ascii="Symbol" w:hAnsi="Symbol" w:hint="default"/>
      </w:rPr>
    </w:lvl>
    <w:lvl w:ilvl="4" w:tplc="8A28A076" w:tentative="1">
      <w:start w:val="1"/>
      <w:numFmt w:val="bullet"/>
      <w:lvlText w:val=""/>
      <w:lvlJc w:val="left"/>
      <w:pPr>
        <w:tabs>
          <w:tab w:val="num" w:pos="3600"/>
        </w:tabs>
        <w:ind w:left="3600" w:hanging="360"/>
      </w:pPr>
      <w:rPr>
        <w:rFonts w:ascii="Symbol" w:hAnsi="Symbol" w:hint="default"/>
      </w:rPr>
    </w:lvl>
    <w:lvl w:ilvl="5" w:tplc="7C94A112" w:tentative="1">
      <w:start w:val="1"/>
      <w:numFmt w:val="bullet"/>
      <w:lvlText w:val=""/>
      <w:lvlJc w:val="left"/>
      <w:pPr>
        <w:tabs>
          <w:tab w:val="num" w:pos="4320"/>
        </w:tabs>
        <w:ind w:left="4320" w:hanging="360"/>
      </w:pPr>
      <w:rPr>
        <w:rFonts w:ascii="Symbol" w:hAnsi="Symbol" w:hint="default"/>
      </w:rPr>
    </w:lvl>
    <w:lvl w:ilvl="6" w:tplc="B3B4B616" w:tentative="1">
      <w:start w:val="1"/>
      <w:numFmt w:val="bullet"/>
      <w:lvlText w:val=""/>
      <w:lvlJc w:val="left"/>
      <w:pPr>
        <w:tabs>
          <w:tab w:val="num" w:pos="5040"/>
        </w:tabs>
        <w:ind w:left="5040" w:hanging="360"/>
      </w:pPr>
      <w:rPr>
        <w:rFonts w:ascii="Symbol" w:hAnsi="Symbol" w:hint="default"/>
      </w:rPr>
    </w:lvl>
    <w:lvl w:ilvl="7" w:tplc="E118DDE8" w:tentative="1">
      <w:start w:val="1"/>
      <w:numFmt w:val="bullet"/>
      <w:lvlText w:val=""/>
      <w:lvlJc w:val="left"/>
      <w:pPr>
        <w:tabs>
          <w:tab w:val="num" w:pos="5760"/>
        </w:tabs>
        <w:ind w:left="5760" w:hanging="360"/>
      </w:pPr>
      <w:rPr>
        <w:rFonts w:ascii="Symbol" w:hAnsi="Symbol" w:hint="default"/>
      </w:rPr>
    </w:lvl>
    <w:lvl w:ilvl="8" w:tplc="B550722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05A40FF"/>
    <w:multiLevelType w:val="hybridMultilevel"/>
    <w:tmpl w:val="964E9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053048"/>
    <w:multiLevelType w:val="hybridMultilevel"/>
    <w:tmpl w:val="CE5A1354"/>
    <w:lvl w:ilvl="0" w:tplc="1E18CE68">
      <w:start w:val="2144"/>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5D7AF1"/>
    <w:multiLevelType w:val="hybridMultilevel"/>
    <w:tmpl w:val="732006F0"/>
    <w:lvl w:ilvl="0" w:tplc="04090001">
      <w:start w:val="1"/>
      <w:numFmt w:val="bullet"/>
      <w:lvlText w:val=""/>
      <w:lvlJc w:val="left"/>
      <w:pPr>
        <w:ind w:left="1319" w:hanging="360"/>
      </w:pPr>
      <w:rPr>
        <w:rFonts w:ascii="Symbol" w:hAnsi="Symbol" w:hint="default"/>
      </w:rPr>
    </w:lvl>
    <w:lvl w:ilvl="1" w:tplc="04090003" w:tentative="1">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25" w15:restartNumberingAfterBreak="0">
    <w:nsid w:val="5D804DDE"/>
    <w:multiLevelType w:val="hybridMultilevel"/>
    <w:tmpl w:val="5EE0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3E53BD"/>
    <w:multiLevelType w:val="hybridMultilevel"/>
    <w:tmpl w:val="67EE819E"/>
    <w:lvl w:ilvl="0" w:tplc="B09A81EA">
      <w:start w:val="1"/>
      <w:numFmt w:val="bullet"/>
      <w:lvlText w:val=""/>
      <w:lvlJc w:val="left"/>
      <w:pPr>
        <w:tabs>
          <w:tab w:val="num" w:pos="720"/>
        </w:tabs>
        <w:ind w:left="720" w:hanging="360"/>
      </w:pPr>
      <w:rPr>
        <w:rFonts w:ascii="Symbol" w:hAnsi="Symbol" w:hint="default"/>
      </w:rPr>
    </w:lvl>
    <w:lvl w:ilvl="1" w:tplc="1E18CE68">
      <w:start w:val="2144"/>
      <w:numFmt w:val="bullet"/>
      <w:lvlText w:val="–"/>
      <w:lvlJc w:val="left"/>
      <w:pPr>
        <w:tabs>
          <w:tab w:val="num" w:pos="1440"/>
        </w:tabs>
        <w:ind w:left="1440" w:hanging="360"/>
      </w:pPr>
      <w:rPr>
        <w:rFonts w:ascii="Arial" w:hAnsi="Arial" w:hint="default"/>
      </w:rPr>
    </w:lvl>
    <w:lvl w:ilvl="2" w:tplc="29DE897E" w:tentative="1">
      <w:start w:val="1"/>
      <w:numFmt w:val="bullet"/>
      <w:lvlText w:val="•"/>
      <w:lvlJc w:val="left"/>
      <w:pPr>
        <w:tabs>
          <w:tab w:val="num" w:pos="2160"/>
        </w:tabs>
        <w:ind w:left="2160" w:hanging="360"/>
      </w:pPr>
      <w:rPr>
        <w:rFonts w:ascii="Arial" w:hAnsi="Arial" w:hint="default"/>
      </w:rPr>
    </w:lvl>
    <w:lvl w:ilvl="3" w:tplc="165C335A" w:tentative="1">
      <w:start w:val="1"/>
      <w:numFmt w:val="bullet"/>
      <w:lvlText w:val="•"/>
      <w:lvlJc w:val="left"/>
      <w:pPr>
        <w:tabs>
          <w:tab w:val="num" w:pos="2880"/>
        </w:tabs>
        <w:ind w:left="2880" w:hanging="360"/>
      </w:pPr>
      <w:rPr>
        <w:rFonts w:ascii="Arial" w:hAnsi="Arial" w:hint="default"/>
      </w:rPr>
    </w:lvl>
    <w:lvl w:ilvl="4" w:tplc="88B03FAA" w:tentative="1">
      <w:start w:val="1"/>
      <w:numFmt w:val="bullet"/>
      <w:lvlText w:val="•"/>
      <w:lvlJc w:val="left"/>
      <w:pPr>
        <w:tabs>
          <w:tab w:val="num" w:pos="3600"/>
        </w:tabs>
        <w:ind w:left="3600" w:hanging="360"/>
      </w:pPr>
      <w:rPr>
        <w:rFonts w:ascii="Arial" w:hAnsi="Arial" w:hint="default"/>
      </w:rPr>
    </w:lvl>
    <w:lvl w:ilvl="5" w:tplc="A8C8B41A" w:tentative="1">
      <w:start w:val="1"/>
      <w:numFmt w:val="bullet"/>
      <w:lvlText w:val="•"/>
      <w:lvlJc w:val="left"/>
      <w:pPr>
        <w:tabs>
          <w:tab w:val="num" w:pos="4320"/>
        </w:tabs>
        <w:ind w:left="4320" w:hanging="360"/>
      </w:pPr>
      <w:rPr>
        <w:rFonts w:ascii="Arial" w:hAnsi="Arial" w:hint="default"/>
      </w:rPr>
    </w:lvl>
    <w:lvl w:ilvl="6" w:tplc="FE2455E0" w:tentative="1">
      <w:start w:val="1"/>
      <w:numFmt w:val="bullet"/>
      <w:lvlText w:val="•"/>
      <w:lvlJc w:val="left"/>
      <w:pPr>
        <w:tabs>
          <w:tab w:val="num" w:pos="5040"/>
        </w:tabs>
        <w:ind w:left="5040" w:hanging="360"/>
      </w:pPr>
      <w:rPr>
        <w:rFonts w:ascii="Arial" w:hAnsi="Arial" w:hint="default"/>
      </w:rPr>
    </w:lvl>
    <w:lvl w:ilvl="7" w:tplc="DEE818EE" w:tentative="1">
      <w:start w:val="1"/>
      <w:numFmt w:val="bullet"/>
      <w:lvlText w:val="•"/>
      <w:lvlJc w:val="left"/>
      <w:pPr>
        <w:tabs>
          <w:tab w:val="num" w:pos="5760"/>
        </w:tabs>
        <w:ind w:left="5760" w:hanging="360"/>
      </w:pPr>
      <w:rPr>
        <w:rFonts w:ascii="Arial" w:hAnsi="Arial" w:hint="default"/>
      </w:rPr>
    </w:lvl>
    <w:lvl w:ilvl="8" w:tplc="B69CFDF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33D5B19"/>
    <w:multiLevelType w:val="hybridMultilevel"/>
    <w:tmpl w:val="33328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EA1016"/>
    <w:multiLevelType w:val="hybridMultilevel"/>
    <w:tmpl w:val="CC0EDB54"/>
    <w:lvl w:ilvl="0" w:tplc="B09A81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0651CE"/>
    <w:multiLevelType w:val="hybridMultilevel"/>
    <w:tmpl w:val="23D88EF2"/>
    <w:lvl w:ilvl="0" w:tplc="7444B116">
      <w:start w:val="1"/>
      <w:numFmt w:val="bullet"/>
      <w:lvlText w:val="•"/>
      <w:lvlJc w:val="left"/>
      <w:pPr>
        <w:tabs>
          <w:tab w:val="num" w:pos="720"/>
        </w:tabs>
        <w:ind w:left="720" w:hanging="360"/>
      </w:pPr>
      <w:rPr>
        <w:rFonts w:ascii="Arial" w:hAnsi="Arial" w:hint="default"/>
      </w:rPr>
    </w:lvl>
    <w:lvl w:ilvl="1" w:tplc="1E18CE68">
      <w:start w:val="2144"/>
      <w:numFmt w:val="bullet"/>
      <w:lvlText w:val="–"/>
      <w:lvlJc w:val="left"/>
      <w:pPr>
        <w:tabs>
          <w:tab w:val="num" w:pos="1440"/>
        </w:tabs>
        <w:ind w:left="1440" w:hanging="360"/>
      </w:pPr>
      <w:rPr>
        <w:rFonts w:ascii="Arial" w:hAnsi="Arial" w:hint="default"/>
      </w:rPr>
    </w:lvl>
    <w:lvl w:ilvl="2" w:tplc="29DE897E" w:tentative="1">
      <w:start w:val="1"/>
      <w:numFmt w:val="bullet"/>
      <w:lvlText w:val="•"/>
      <w:lvlJc w:val="left"/>
      <w:pPr>
        <w:tabs>
          <w:tab w:val="num" w:pos="2160"/>
        </w:tabs>
        <w:ind w:left="2160" w:hanging="360"/>
      </w:pPr>
      <w:rPr>
        <w:rFonts w:ascii="Arial" w:hAnsi="Arial" w:hint="default"/>
      </w:rPr>
    </w:lvl>
    <w:lvl w:ilvl="3" w:tplc="165C335A" w:tentative="1">
      <w:start w:val="1"/>
      <w:numFmt w:val="bullet"/>
      <w:lvlText w:val="•"/>
      <w:lvlJc w:val="left"/>
      <w:pPr>
        <w:tabs>
          <w:tab w:val="num" w:pos="2880"/>
        </w:tabs>
        <w:ind w:left="2880" w:hanging="360"/>
      </w:pPr>
      <w:rPr>
        <w:rFonts w:ascii="Arial" w:hAnsi="Arial" w:hint="default"/>
      </w:rPr>
    </w:lvl>
    <w:lvl w:ilvl="4" w:tplc="88B03FAA" w:tentative="1">
      <w:start w:val="1"/>
      <w:numFmt w:val="bullet"/>
      <w:lvlText w:val="•"/>
      <w:lvlJc w:val="left"/>
      <w:pPr>
        <w:tabs>
          <w:tab w:val="num" w:pos="3600"/>
        </w:tabs>
        <w:ind w:left="3600" w:hanging="360"/>
      </w:pPr>
      <w:rPr>
        <w:rFonts w:ascii="Arial" w:hAnsi="Arial" w:hint="default"/>
      </w:rPr>
    </w:lvl>
    <w:lvl w:ilvl="5" w:tplc="A8C8B41A" w:tentative="1">
      <w:start w:val="1"/>
      <w:numFmt w:val="bullet"/>
      <w:lvlText w:val="•"/>
      <w:lvlJc w:val="left"/>
      <w:pPr>
        <w:tabs>
          <w:tab w:val="num" w:pos="4320"/>
        </w:tabs>
        <w:ind w:left="4320" w:hanging="360"/>
      </w:pPr>
      <w:rPr>
        <w:rFonts w:ascii="Arial" w:hAnsi="Arial" w:hint="default"/>
      </w:rPr>
    </w:lvl>
    <w:lvl w:ilvl="6" w:tplc="FE2455E0" w:tentative="1">
      <w:start w:val="1"/>
      <w:numFmt w:val="bullet"/>
      <w:lvlText w:val="•"/>
      <w:lvlJc w:val="left"/>
      <w:pPr>
        <w:tabs>
          <w:tab w:val="num" w:pos="5040"/>
        </w:tabs>
        <w:ind w:left="5040" w:hanging="360"/>
      </w:pPr>
      <w:rPr>
        <w:rFonts w:ascii="Arial" w:hAnsi="Arial" w:hint="default"/>
      </w:rPr>
    </w:lvl>
    <w:lvl w:ilvl="7" w:tplc="DEE818EE" w:tentative="1">
      <w:start w:val="1"/>
      <w:numFmt w:val="bullet"/>
      <w:lvlText w:val="•"/>
      <w:lvlJc w:val="left"/>
      <w:pPr>
        <w:tabs>
          <w:tab w:val="num" w:pos="5760"/>
        </w:tabs>
        <w:ind w:left="5760" w:hanging="360"/>
      </w:pPr>
      <w:rPr>
        <w:rFonts w:ascii="Arial" w:hAnsi="Arial" w:hint="default"/>
      </w:rPr>
    </w:lvl>
    <w:lvl w:ilvl="8" w:tplc="B69CFDF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63C5FCA"/>
    <w:multiLevelType w:val="hybridMultilevel"/>
    <w:tmpl w:val="15723A1C"/>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31" w15:restartNumberingAfterBreak="0">
    <w:nsid w:val="66E076C3"/>
    <w:multiLevelType w:val="hybridMultilevel"/>
    <w:tmpl w:val="DB307930"/>
    <w:lvl w:ilvl="0" w:tplc="1E18CE68">
      <w:start w:val="2144"/>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8C44EF"/>
    <w:multiLevelType w:val="hybridMultilevel"/>
    <w:tmpl w:val="1CB6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D51DE5"/>
    <w:multiLevelType w:val="hybridMultilevel"/>
    <w:tmpl w:val="0424375A"/>
    <w:lvl w:ilvl="0" w:tplc="B09A81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6B02AF"/>
    <w:multiLevelType w:val="singleLevel"/>
    <w:tmpl w:val="07EC2F36"/>
    <w:lvl w:ilvl="0">
      <w:start w:val="1"/>
      <w:numFmt w:val="bullet"/>
      <w:pStyle w:val="BulletText2"/>
      <w:lvlText w:val="-"/>
      <w:lvlJc w:val="left"/>
      <w:pPr>
        <w:tabs>
          <w:tab w:val="num" w:pos="360"/>
        </w:tabs>
        <w:ind w:left="360" w:hanging="187"/>
      </w:pPr>
      <w:rPr>
        <w:rFonts w:ascii="Symbol" w:hAnsi="Symbol" w:cs="Times New Roman" w:hint="default"/>
      </w:rPr>
    </w:lvl>
  </w:abstractNum>
  <w:abstractNum w:abstractNumId="35" w15:restartNumberingAfterBreak="0">
    <w:nsid w:val="6DC57E03"/>
    <w:multiLevelType w:val="hybridMultilevel"/>
    <w:tmpl w:val="F65CB61A"/>
    <w:lvl w:ilvl="0" w:tplc="B09A81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F64379"/>
    <w:multiLevelType w:val="hybridMultilevel"/>
    <w:tmpl w:val="6C02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323234"/>
    <w:multiLevelType w:val="hybridMultilevel"/>
    <w:tmpl w:val="5E5C4FB0"/>
    <w:lvl w:ilvl="0" w:tplc="B09A81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4180D4D"/>
    <w:multiLevelType w:val="hybridMultilevel"/>
    <w:tmpl w:val="F4B4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1B7922"/>
    <w:multiLevelType w:val="hybridMultilevel"/>
    <w:tmpl w:val="BC1E5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45471C"/>
    <w:multiLevelType w:val="hybridMultilevel"/>
    <w:tmpl w:val="59C2F048"/>
    <w:lvl w:ilvl="0" w:tplc="978A0D9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6BC5FB4"/>
    <w:multiLevelType w:val="hybridMultilevel"/>
    <w:tmpl w:val="9A5C6A40"/>
    <w:lvl w:ilvl="0" w:tplc="A75C238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ED7E2F"/>
    <w:multiLevelType w:val="hybridMultilevel"/>
    <w:tmpl w:val="5CE2D2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7AEF6363"/>
    <w:multiLevelType w:val="hybridMultilevel"/>
    <w:tmpl w:val="27264654"/>
    <w:lvl w:ilvl="0" w:tplc="B09A81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EEF6DC0"/>
    <w:multiLevelType w:val="hybridMultilevel"/>
    <w:tmpl w:val="7E029ACE"/>
    <w:lvl w:ilvl="0" w:tplc="B09A81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40"/>
  </w:num>
  <w:num w:numId="5">
    <w:abstractNumId w:val="15"/>
  </w:num>
  <w:num w:numId="6">
    <w:abstractNumId w:val="24"/>
  </w:num>
  <w:num w:numId="7">
    <w:abstractNumId w:val="29"/>
  </w:num>
  <w:num w:numId="8">
    <w:abstractNumId w:val="30"/>
  </w:num>
  <w:num w:numId="9">
    <w:abstractNumId w:val="42"/>
  </w:num>
  <w:num w:numId="10">
    <w:abstractNumId w:val="41"/>
  </w:num>
  <w:num w:numId="11">
    <w:abstractNumId w:val="32"/>
  </w:num>
  <w:num w:numId="12">
    <w:abstractNumId w:val="0"/>
  </w:num>
  <w:num w:numId="13">
    <w:abstractNumId w:val="21"/>
  </w:num>
  <w:num w:numId="14">
    <w:abstractNumId w:val="16"/>
  </w:num>
  <w:num w:numId="15">
    <w:abstractNumId w:val="18"/>
  </w:num>
  <w:num w:numId="16">
    <w:abstractNumId w:val="25"/>
  </w:num>
  <w:num w:numId="17">
    <w:abstractNumId w:val="14"/>
  </w:num>
  <w:num w:numId="18">
    <w:abstractNumId w:val="27"/>
  </w:num>
  <w:num w:numId="19">
    <w:abstractNumId w:val="11"/>
  </w:num>
  <w:num w:numId="20">
    <w:abstractNumId w:val="1"/>
  </w:num>
  <w:num w:numId="21">
    <w:abstractNumId w:val="7"/>
  </w:num>
  <w:num w:numId="22">
    <w:abstractNumId w:val="5"/>
  </w:num>
  <w:num w:numId="23">
    <w:abstractNumId w:val="3"/>
  </w:num>
  <w:num w:numId="24">
    <w:abstractNumId w:val="9"/>
  </w:num>
  <w:num w:numId="25">
    <w:abstractNumId w:val="6"/>
  </w:num>
  <w:num w:numId="26">
    <w:abstractNumId w:val="12"/>
  </w:num>
  <w:num w:numId="27">
    <w:abstractNumId w:val="19"/>
  </w:num>
  <w:num w:numId="28">
    <w:abstractNumId w:val="33"/>
  </w:num>
  <w:num w:numId="29">
    <w:abstractNumId w:val="2"/>
  </w:num>
  <w:num w:numId="30">
    <w:abstractNumId w:val="10"/>
  </w:num>
  <w:num w:numId="31">
    <w:abstractNumId w:val="23"/>
  </w:num>
  <w:num w:numId="32">
    <w:abstractNumId w:val="26"/>
  </w:num>
  <w:num w:numId="33">
    <w:abstractNumId w:val="35"/>
  </w:num>
  <w:num w:numId="34">
    <w:abstractNumId w:val="31"/>
  </w:num>
  <w:num w:numId="35">
    <w:abstractNumId w:val="44"/>
  </w:num>
  <w:num w:numId="36">
    <w:abstractNumId w:val="37"/>
  </w:num>
  <w:num w:numId="37">
    <w:abstractNumId w:val="13"/>
  </w:num>
  <w:num w:numId="38">
    <w:abstractNumId w:val="20"/>
  </w:num>
  <w:num w:numId="39">
    <w:abstractNumId w:val="8"/>
  </w:num>
  <w:num w:numId="40">
    <w:abstractNumId w:val="4"/>
  </w:num>
  <w:num w:numId="41">
    <w:abstractNumId w:val="39"/>
  </w:num>
  <w:num w:numId="42">
    <w:abstractNumId w:val="17"/>
  </w:num>
  <w:num w:numId="43">
    <w:abstractNumId w:val="43"/>
  </w:num>
  <w:num w:numId="44">
    <w:abstractNumId w:val="22"/>
  </w:num>
  <w:num w:numId="45">
    <w:abstractNumId w:val="38"/>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7A"/>
    <w:rsid w:val="000138F8"/>
    <w:rsid w:val="000153BC"/>
    <w:rsid w:val="00020B13"/>
    <w:rsid w:val="00023DD2"/>
    <w:rsid w:val="000264CF"/>
    <w:rsid w:val="0002747D"/>
    <w:rsid w:val="0004230F"/>
    <w:rsid w:val="00053380"/>
    <w:rsid w:val="0005581B"/>
    <w:rsid w:val="000619F6"/>
    <w:rsid w:val="0006429C"/>
    <w:rsid w:val="00073D24"/>
    <w:rsid w:val="00073DEC"/>
    <w:rsid w:val="00074E33"/>
    <w:rsid w:val="00077F5B"/>
    <w:rsid w:val="00080A95"/>
    <w:rsid w:val="000819CB"/>
    <w:rsid w:val="00082B32"/>
    <w:rsid w:val="00083EF5"/>
    <w:rsid w:val="00083F33"/>
    <w:rsid w:val="00094F3B"/>
    <w:rsid w:val="00096CAC"/>
    <w:rsid w:val="000A0D0E"/>
    <w:rsid w:val="000A61E9"/>
    <w:rsid w:val="000B38B2"/>
    <w:rsid w:val="000B3EFE"/>
    <w:rsid w:val="000C6043"/>
    <w:rsid w:val="000C7640"/>
    <w:rsid w:val="000C7C10"/>
    <w:rsid w:val="000D0718"/>
    <w:rsid w:val="000D5B33"/>
    <w:rsid w:val="000E509D"/>
    <w:rsid w:val="000E6F07"/>
    <w:rsid w:val="000F11F6"/>
    <w:rsid w:val="000F4115"/>
    <w:rsid w:val="00102D66"/>
    <w:rsid w:val="00106C60"/>
    <w:rsid w:val="00114738"/>
    <w:rsid w:val="00120A22"/>
    <w:rsid w:val="0013371A"/>
    <w:rsid w:val="00133917"/>
    <w:rsid w:val="001405FC"/>
    <w:rsid w:val="00141B30"/>
    <w:rsid w:val="001445B0"/>
    <w:rsid w:val="00144CC1"/>
    <w:rsid w:val="00151C5B"/>
    <w:rsid w:val="001524F7"/>
    <w:rsid w:val="001528EC"/>
    <w:rsid w:val="001601FF"/>
    <w:rsid w:val="00161A54"/>
    <w:rsid w:val="0016224D"/>
    <w:rsid w:val="00167267"/>
    <w:rsid w:val="0018216C"/>
    <w:rsid w:val="0019354B"/>
    <w:rsid w:val="00196EF0"/>
    <w:rsid w:val="001A131F"/>
    <w:rsid w:val="001A5962"/>
    <w:rsid w:val="001B15E1"/>
    <w:rsid w:val="001B6F93"/>
    <w:rsid w:val="001C2BB9"/>
    <w:rsid w:val="001C4B6C"/>
    <w:rsid w:val="001C5921"/>
    <w:rsid w:val="001C5FCE"/>
    <w:rsid w:val="001D1D40"/>
    <w:rsid w:val="001D5D8B"/>
    <w:rsid w:val="001D6746"/>
    <w:rsid w:val="001D69FF"/>
    <w:rsid w:val="001F29AE"/>
    <w:rsid w:val="00205156"/>
    <w:rsid w:val="002071BF"/>
    <w:rsid w:val="002130D9"/>
    <w:rsid w:val="00216CE0"/>
    <w:rsid w:val="00222825"/>
    <w:rsid w:val="00225079"/>
    <w:rsid w:val="00231D01"/>
    <w:rsid w:val="002324F1"/>
    <w:rsid w:val="00233769"/>
    <w:rsid w:val="00241533"/>
    <w:rsid w:val="00241B16"/>
    <w:rsid w:val="002521F1"/>
    <w:rsid w:val="00260B31"/>
    <w:rsid w:val="00263847"/>
    <w:rsid w:val="002717B5"/>
    <w:rsid w:val="00271829"/>
    <w:rsid w:val="00272CA5"/>
    <w:rsid w:val="0027413B"/>
    <w:rsid w:val="00275C56"/>
    <w:rsid w:val="00290C1C"/>
    <w:rsid w:val="002939DE"/>
    <w:rsid w:val="002A05BF"/>
    <w:rsid w:val="002A36DB"/>
    <w:rsid w:val="002A6FCB"/>
    <w:rsid w:val="002B121B"/>
    <w:rsid w:val="002B16D1"/>
    <w:rsid w:val="002B592E"/>
    <w:rsid w:val="002C16D0"/>
    <w:rsid w:val="002C2E59"/>
    <w:rsid w:val="002C5E96"/>
    <w:rsid w:val="002D1221"/>
    <w:rsid w:val="002D3C3D"/>
    <w:rsid w:val="002D4FEA"/>
    <w:rsid w:val="002E299E"/>
    <w:rsid w:val="002E5CB4"/>
    <w:rsid w:val="002F32FD"/>
    <w:rsid w:val="002F5989"/>
    <w:rsid w:val="002F78B2"/>
    <w:rsid w:val="0031256E"/>
    <w:rsid w:val="00314481"/>
    <w:rsid w:val="003158DF"/>
    <w:rsid w:val="00320CEA"/>
    <w:rsid w:val="00332692"/>
    <w:rsid w:val="003337E5"/>
    <w:rsid w:val="00340479"/>
    <w:rsid w:val="00340F84"/>
    <w:rsid w:val="003415BC"/>
    <w:rsid w:val="003455ED"/>
    <w:rsid w:val="003466D2"/>
    <w:rsid w:val="00346857"/>
    <w:rsid w:val="00350816"/>
    <w:rsid w:val="00352951"/>
    <w:rsid w:val="00366609"/>
    <w:rsid w:val="00371022"/>
    <w:rsid w:val="0037476D"/>
    <w:rsid w:val="00376CCE"/>
    <w:rsid w:val="00381936"/>
    <w:rsid w:val="00384BC1"/>
    <w:rsid w:val="003850B1"/>
    <w:rsid w:val="00385C09"/>
    <w:rsid w:val="003868E7"/>
    <w:rsid w:val="00391C73"/>
    <w:rsid w:val="00395A64"/>
    <w:rsid w:val="003A1769"/>
    <w:rsid w:val="003A5D00"/>
    <w:rsid w:val="003A7399"/>
    <w:rsid w:val="003A7BF5"/>
    <w:rsid w:val="003B0A7A"/>
    <w:rsid w:val="003B2EC6"/>
    <w:rsid w:val="003C0E06"/>
    <w:rsid w:val="003C1DAE"/>
    <w:rsid w:val="003C20AB"/>
    <w:rsid w:val="003C5BFD"/>
    <w:rsid w:val="003C7A80"/>
    <w:rsid w:val="003D1962"/>
    <w:rsid w:val="003D2646"/>
    <w:rsid w:val="003D3171"/>
    <w:rsid w:val="003D36C5"/>
    <w:rsid w:val="003D7F32"/>
    <w:rsid w:val="003E40BB"/>
    <w:rsid w:val="003F03BB"/>
    <w:rsid w:val="003F7611"/>
    <w:rsid w:val="003F7FB2"/>
    <w:rsid w:val="00400043"/>
    <w:rsid w:val="00410A58"/>
    <w:rsid w:val="00415E0B"/>
    <w:rsid w:val="00424B24"/>
    <w:rsid w:val="0042531C"/>
    <w:rsid w:val="00426675"/>
    <w:rsid w:val="00427EC9"/>
    <w:rsid w:val="0043258F"/>
    <w:rsid w:val="00432BBD"/>
    <w:rsid w:val="0043418B"/>
    <w:rsid w:val="004351EF"/>
    <w:rsid w:val="004378F4"/>
    <w:rsid w:val="00445FD5"/>
    <w:rsid w:val="004501FA"/>
    <w:rsid w:val="00450F00"/>
    <w:rsid w:val="0045337E"/>
    <w:rsid w:val="00454BFA"/>
    <w:rsid w:val="004644B2"/>
    <w:rsid w:val="00465249"/>
    <w:rsid w:val="00470898"/>
    <w:rsid w:val="00471509"/>
    <w:rsid w:val="00474E7B"/>
    <w:rsid w:val="00475026"/>
    <w:rsid w:val="00476DC1"/>
    <w:rsid w:val="004848ED"/>
    <w:rsid w:val="00485AFE"/>
    <w:rsid w:val="004934E3"/>
    <w:rsid w:val="00496BED"/>
    <w:rsid w:val="00497DB9"/>
    <w:rsid w:val="004A3540"/>
    <w:rsid w:val="004B447D"/>
    <w:rsid w:val="004B7553"/>
    <w:rsid w:val="004C32FF"/>
    <w:rsid w:val="004D3DD5"/>
    <w:rsid w:val="004D669E"/>
    <w:rsid w:val="004E153B"/>
    <w:rsid w:val="004E690A"/>
    <w:rsid w:val="004F1965"/>
    <w:rsid w:val="004F6ED3"/>
    <w:rsid w:val="0051648E"/>
    <w:rsid w:val="005229F7"/>
    <w:rsid w:val="0052658D"/>
    <w:rsid w:val="00535BFD"/>
    <w:rsid w:val="00544B5A"/>
    <w:rsid w:val="005563AB"/>
    <w:rsid w:val="00556E8A"/>
    <w:rsid w:val="005610B1"/>
    <w:rsid w:val="00563B5F"/>
    <w:rsid w:val="00566C3F"/>
    <w:rsid w:val="00566F1D"/>
    <w:rsid w:val="0056749B"/>
    <w:rsid w:val="00574B07"/>
    <w:rsid w:val="00576E38"/>
    <w:rsid w:val="0057740F"/>
    <w:rsid w:val="00580873"/>
    <w:rsid w:val="00581D97"/>
    <w:rsid w:val="00583DAD"/>
    <w:rsid w:val="00587839"/>
    <w:rsid w:val="00591203"/>
    <w:rsid w:val="005B1CE5"/>
    <w:rsid w:val="005B3B65"/>
    <w:rsid w:val="005B40A9"/>
    <w:rsid w:val="005C24F7"/>
    <w:rsid w:val="005C25DB"/>
    <w:rsid w:val="005C3352"/>
    <w:rsid w:val="005D4D6C"/>
    <w:rsid w:val="005D7DCD"/>
    <w:rsid w:val="005F0F02"/>
    <w:rsid w:val="005F28F2"/>
    <w:rsid w:val="005F3622"/>
    <w:rsid w:val="00601115"/>
    <w:rsid w:val="00602222"/>
    <w:rsid w:val="0060357B"/>
    <w:rsid w:val="00603E79"/>
    <w:rsid w:val="00607C0C"/>
    <w:rsid w:val="00613A06"/>
    <w:rsid w:val="00615753"/>
    <w:rsid w:val="00616BF8"/>
    <w:rsid w:val="00621D00"/>
    <w:rsid w:val="0062442F"/>
    <w:rsid w:val="00631D84"/>
    <w:rsid w:val="00633134"/>
    <w:rsid w:val="00633740"/>
    <w:rsid w:val="00641EEC"/>
    <w:rsid w:val="00643AC3"/>
    <w:rsid w:val="00645621"/>
    <w:rsid w:val="006520CC"/>
    <w:rsid w:val="00653FDA"/>
    <w:rsid w:val="0065453E"/>
    <w:rsid w:val="00663933"/>
    <w:rsid w:val="00663CFB"/>
    <w:rsid w:val="00667C47"/>
    <w:rsid w:val="0067060B"/>
    <w:rsid w:val="00674DAA"/>
    <w:rsid w:val="00680551"/>
    <w:rsid w:val="0068264F"/>
    <w:rsid w:val="006A4B41"/>
    <w:rsid w:val="006A5173"/>
    <w:rsid w:val="006B0064"/>
    <w:rsid w:val="006B5512"/>
    <w:rsid w:val="006C1B9A"/>
    <w:rsid w:val="006C230B"/>
    <w:rsid w:val="006C384A"/>
    <w:rsid w:val="006D1D0F"/>
    <w:rsid w:val="006D2531"/>
    <w:rsid w:val="006D2D90"/>
    <w:rsid w:val="006D3208"/>
    <w:rsid w:val="006E05FC"/>
    <w:rsid w:val="006E238F"/>
    <w:rsid w:val="006E33F2"/>
    <w:rsid w:val="006E35CD"/>
    <w:rsid w:val="006E4722"/>
    <w:rsid w:val="006E4800"/>
    <w:rsid w:val="006E6B7C"/>
    <w:rsid w:val="006F08FB"/>
    <w:rsid w:val="006F5D9D"/>
    <w:rsid w:val="00700287"/>
    <w:rsid w:val="007119FC"/>
    <w:rsid w:val="007126F5"/>
    <w:rsid w:val="00714A9A"/>
    <w:rsid w:val="00716DB3"/>
    <w:rsid w:val="00722259"/>
    <w:rsid w:val="00723443"/>
    <w:rsid w:val="00724E73"/>
    <w:rsid w:val="007258C3"/>
    <w:rsid w:val="00727A9F"/>
    <w:rsid w:val="007550FB"/>
    <w:rsid w:val="00755E84"/>
    <w:rsid w:val="0077439A"/>
    <w:rsid w:val="007747A1"/>
    <w:rsid w:val="00774CD4"/>
    <w:rsid w:val="0077614F"/>
    <w:rsid w:val="00781BCC"/>
    <w:rsid w:val="0078400E"/>
    <w:rsid w:val="007916A6"/>
    <w:rsid w:val="007A1648"/>
    <w:rsid w:val="007A25D9"/>
    <w:rsid w:val="007A41E7"/>
    <w:rsid w:val="007A495D"/>
    <w:rsid w:val="007A6AF4"/>
    <w:rsid w:val="007A6D54"/>
    <w:rsid w:val="007B7066"/>
    <w:rsid w:val="007C0AE8"/>
    <w:rsid w:val="007D13A6"/>
    <w:rsid w:val="007D5FD1"/>
    <w:rsid w:val="007D68F6"/>
    <w:rsid w:val="007E1419"/>
    <w:rsid w:val="007E2C4C"/>
    <w:rsid w:val="007E60C4"/>
    <w:rsid w:val="007E7FA6"/>
    <w:rsid w:val="007F1E3E"/>
    <w:rsid w:val="007F2DBF"/>
    <w:rsid w:val="007F4D85"/>
    <w:rsid w:val="00800903"/>
    <w:rsid w:val="008038AE"/>
    <w:rsid w:val="00804108"/>
    <w:rsid w:val="00805E19"/>
    <w:rsid w:val="008060B5"/>
    <w:rsid w:val="008126B3"/>
    <w:rsid w:val="00827135"/>
    <w:rsid w:val="008310D5"/>
    <w:rsid w:val="00840176"/>
    <w:rsid w:val="008410AB"/>
    <w:rsid w:val="00847719"/>
    <w:rsid w:val="00851496"/>
    <w:rsid w:val="008737FA"/>
    <w:rsid w:val="00883E6D"/>
    <w:rsid w:val="008844BB"/>
    <w:rsid w:val="008A0885"/>
    <w:rsid w:val="008A3551"/>
    <w:rsid w:val="008A777D"/>
    <w:rsid w:val="008B4D36"/>
    <w:rsid w:val="008B6B83"/>
    <w:rsid w:val="008C2DFE"/>
    <w:rsid w:val="008D333C"/>
    <w:rsid w:val="008D34FB"/>
    <w:rsid w:val="008D5058"/>
    <w:rsid w:val="008E3513"/>
    <w:rsid w:val="008E3792"/>
    <w:rsid w:val="008E7556"/>
    <w:rsid w:val="008F30FC"/>
    <w:rsid w:val="00902652"/>
    <w:rsid w:val="00905724"/>
    <w:rsid w:val="009153E4"/>
    <w:rsid w:val="009221BF"/>
    <w:rsid w:val="0092243E"/>
    <w:rsid w:val="00926506"/>
    <w:rsid w:val="00930074"/>
    <w:rsid w:val="00930287"/>
    <w:rsid w:val="00935E09"/>
    <w:rsid w:val="0093717F"/>
    <w:rsid w:val="00941C01"/>
    <w:rsid w:val="00942F7B"/>
    <w:rsid w:val="00946DF9"/>
    <w:rsid w:val="00950DFD"/>
    <w:rsid w:val="009526A3"/>
    <w:rsid w:val="00955701"/>
    <w:rsid w:val="00955DE5"/>
    <w:rsid w:val="00960088"/>
    <w:rsid w:val="009616EA"/>
    <w:rsid w:val="009626A9"/>
    <w:rsid w:val="00983BFA"/>
    <w:rsid w:val="00994ABD"/>
    <w:rsid w:val="009A0727"/>
    <w:rsid w:val="009A270B"/>
    <w:rsid w:val="009B0AC7"/>
    <w:rsid w:val="009C6151"/>
    <w:rsid w:val="009D23D4"/>
    <w:rsid w:val="009D27DA"/>
    <w:rsid w:val="009D66C6"/>
    <w:rsid w:val="009E26CA"/>
    <w:rsid w:val="00A004A6"/>
    <w:rsid w:val="00A248B1"/>
    <w:rsid w:val="00A34F56"/>
    <w:rsid w:val="00A35CD8"/>
    <w:rsid w:val="00A45643"/>
    <w:rsid w:val="00A51276"/>
    <w:rsid w:val="00A513E2"/>
    <w:rsid w:val="00A51624"/>
    <w:rsid w:val="00A53CC0"/>
    <w:rsid w:val="00A53E0B"/>
    <w:rsid w:val="00A56CBD"/>
    <w:rsid w:val="00A573A1"/>
    <w:rsid w:val="00A57BFC"/>
    <w:rsid w:val="00A71013"/>
    <w:rsid w:val="00A75625"/>
    <w:rsid w:val="00A94400"/>
    <w:rsid w:val="00AA2794"/>
    <w:rsid w:val="00AA3797"/>
    <w:rsid w:val="00AA7A16"/>
    <w:rsid w:val="00AB3FCC"/>
    <w:rsid w:val="00AB6202"/>
    <w:rsid w:val="00AB7E78"/>
    <w:rsid w:val="00AC2C9D"/>
    <w:rsid w:val="00AC668A"/>
    <w:rsid w:val="00AE10A7"/>
    <w:rsid w:val="00AE2685"/>
    <w:rsid w:val="00AE6946"/>
    <w:rsid w:val="00AF2D39"/>
    <w:rsid w:val="00B009D3"/>
    <w:rsid w:val="00B01A95"/>
    <w:rsid w:val="00B01AD2"/>
    <w:rsid w:val="00B10E4A"/>
    <w:rsid w:val="00B221CF"/>
    <w:rsid w:val="00B23D9F"/>
    <w:rsid w:val="00B2442C"/>
    <w:rsid w:val="00B25785"/>
    <w:rsid w:val="00B2729E"/>
    <w:rsid w:val="00B3193D"/>
    <w:rsid w:val="00B321F1"/>
    <w:rsid w:val="00B36186"/>
    <w:rsid w:val="00B44BEC"/>
    <w:rsid w:val="00B504B6"/>
    <w:rsid w:val="00B647C8"/>
    <w:rsid w:val="00B739A6"/>
    <w:rsid w:val="00B86CE2"/>
    <w:rsid w:val="00B90D35"/>
    <w:rsid w:val="00B91496"/>
    <w:rsid w:val="00B930E3"/>
    <w:rsid w:val="00BA7BB4"/>
    <w:rsid w:val="00BA7C01"/>
    <w:rsid w:val="00BC0BAE"/>
    <w:rsid w:val="00BC178B"/>
    <w:rsid w:val="00BC447F"/>
    <w:rsid w:val="00BC5A23"/>
    <w:rsid w:val="00BC6D5B"/>
    <w:rsid w:val="00BD4FC6"/>
    <w:rsid w:val="00BF7BE5"/>
    <w:rsid w:val="00C0327C"/>
    <w:rsid w:val="00C127B7"/>
    <w:rsid w:val="00C12A43"/>
    <w:rsid w:val="00C1444A"/>
    <w:rsid w:val="00C2205B"/>
    <w:rsid w:val="00C3583B"/>
    <w:rsid w:val="00C37C07"/>
    <w:rsid w:val="00C421A8"/>
    <w:rsid w:val="00C42801"/>
    <w:rsid w:val="00C5454D"/>
    <w:rsid w:val="00C601A9"/>
    <w:rsid w:val="00C620E8"/>
    <w:rsid w:val="00C62BC3"/>
    <w:rsid w:val="00C7001E"/>
    <w:rsid w:val="00C82700"/>
    <w:rsid w:val="00C90E39"/>
    <w:rsid w:val="00C93658"/>
    <w:rsid w:val="00C93839"/>
    <w:rsid w:val="00C96476"/>
    <w:rsid w:val="00CA79A8"/>
    <w:rsid w:val="00CB0FC4"/>
    <w:rsid w:val="00CB2C29"/>
    <w:rsid w:val="00CB3388"/>
    <w:rsid w:val="00CB71EC"/>
    <w:rsid w:val="00CC652F"/>
    <w:rsid w:val="00CD0B21"/>
    <w:rsid w:val="00CD5045"/>
    <w:rsid w:val="00CE048E"/>
    <w:rsid w:val="00CE1822"/>
    <w:rsid w:val="00CE3510"/>
    <w:rsid w:val="00CE4829"/>
    <w:rsid w:val="00CF52A8"/>
    <w:rsid w:val="00D033A1"/>
    <w:rsid w:val="00D03597"/>
    <w:rsid w:val="00D055C8"/>
    <w:rsid w:val="00D05C99"/>
    <w:rsid w:val="00D05D3D"/>
    <w:rsid w:val="00D0775C"/>
    <w:rsid w:val="00D1292D"/>
    <w:rsid w:val="00D206C4"/>
    <w:rsid w:val="00D20D68"/>
    <w:rsid w:val="00D26381"/>
    <w:rsid w:val="00D30FC8"/>
    <w:rsid w:val="00D32A77"/>
    <w:rsid w:val="00D361D6"/>
    <w:rsid w:val="00D40F52"/>
    <w:rsid w:val="00D50708"/>
    <w:rsid w:val="00D519B5"/>
    <w:rsid w:val="00D52B3F"/>
    <w:rsid w:val="00D536C3"/>
    <w:rsid w:val="00D57402"/>
    <w:rsid w:val="00D57D71"/>
    <w:rsid w:val="00D60AB0"/>
    <w:rsid w:val="00D60F0F"/>
    <w:rsid w:val="00D661EE"/>
    <w:rsid w:val="00D714B7"/>
    <w:rsid w:val="00D731DB"/>
    <w:rsid w:val="00D914C5"/>
    <w:rsid w:val="00D91748"/>
    <w:rsid w:val="00D92679"/>
    <w:rsid w:val="00D94FB8"/>
    <w:rsid w:val="00DA1B5A"/>
    <w:rsid w:val="00DA3DA6"/>
    <w:rsid w:val="00DB4AF3"/>
    <w:rsid w:val="00DB5198"/>
    <w:rsid w:val="00DB6B95"/>
    <w:rsid w:val="00DC496E"/>
    <w:rsid w:val="00DC5534"/>
    <w:rsid w:val="00DC5930"/>
    <w:rsid w:val="00DC7457"/>
    <w:rsid w:val="00DC7AAE"/>
    <w:rsid w:val="00DC7FE1"/>
    <w:rsid w:val="00DD18BA"/>
    <w:rsid w:val="00DD1FEA"/>
    <w:rsid w:val="00DD49FE"/>
    <w:rsid w:val="00DD4C1D"/>
    <w:rsid w:val="00DD4D8C"/>
    <w:rsid w:val="00DD65D9"/>
    <w:rsid w:val="00DD6C66"/>
    <w:rsid w:val="00DE0E8B"/>
    <w:rsid w:val="00DE3DCC"/>
    <w:rsid w:val="00DE6A0D"/>
    <w:rsid w:val="00DE6F8E"/>
    <w:rsid w:val="00DF3757"/>
    <w:rsid w:val="00DF3C64"/>
    <w:rsid w:val="00DF5D31"/>
    <w:rsid w:val="00E00647"/>
    <w:rsid w:val="00E124C2"/>
    <w:rsid w:val="00E1318C"/>
    <w:rsid w:val="00E165B2"/>
    <w:rsid w:val="00E17ACE"/>
    <w:rsid w:val="00E23D65"/>
    <w:rsid w:val="00E25F4A"/>
    <w:rsid w:val="00E31081"/>
    <w:rsid w:val="00E372B5"/>
    <w:rsid w:val="00E41808"/>
    <w:rsid w:val="00E46647"/>
    <w:rsid w:val="00E47B9E"/>
    <w:rsid w:val="00E552B4"/>
    <w:rsid w:val="00E72492"/>
    <w:rsid w:val="00E72992"/>
    <w:rsid w:val="00E800C1"/>
    <w:rsid w:val="00E8350B"/>
    <w:rsid w:val="00E87328"/>
    <w:rsid w:val="00E94363"/>
    <w:rsid w:val="00E9584A"/>
    <w:rsid w:val="00E97269"/>
    <w:rsid w:val="00EA2468"/>
    <w:rsid w:val="00EA5515"/>
    <w:rsid w:val="00EA5D38"/>
    <w:rsid w:val="00EA7668"/>
    <w:rsid w:val="00EB3A75"/>
    <w:rsid w:val="00EB755E"/>
    <w:rsid w:val="00EB7DA0"/>
    <w:rsid w:val="00EB7EA9"/>
    <w:rsid w:val="00EC4EF1"/>
    <w:rsid w:val="00ED0B71"/>
    <w:rsid w:val="00ED2CBA"/>
    <w:rsid w:val="00ED2EBB"/>
    <w:rsid w:val="00EE177A"/>
    <w:rsid w:val="00EE3BEE"/>
    <w:rsid w:val="00EF3CBA"/>
    <w:rsid w:val="00F01D44"/>
    <w:rsid w:val="00F03A7F"/>
    <w:rsid w:val="00F12EBE"/>
    <w:rsid w:val="00F15A67"/>
    <w:rsid w:val="00F2245C"/>
    <w:rsid w:val="00F2373E"/>
    <w:rsid w:val="00F34D34"/>
    <w:rsid w:val="00F34EB2"/>
    <w:rsid w:val="00F35B64"/>
    <w:rsid w:val="00F42724"/>
    <w:rsid w:val="00F43F8E"/>
    <w:rsid w:val="00F54383"/>
    <w:rsid w:val="00F73EEE"/>
    <w:rsid w:val="00F752B7"/>
    <w:rsid w:val="00F76C62"/>
    <w:rsid w:val="00F77C06"/>
    <w:rsid w:val="00F804A7"/>
    <w:rsid w:val="00F82EE3"/>
    <w:rsid w:val="00F879F4"/>
    <w:rsid w:val="00F91447"/>
    <w:rsid w:val="00F917CE"/>
    <w:rsid w:val="00F936BA"/>
    <w:rsid w:val="00F95698"/>
    <w:rsid w:val="00F9657F"/>
    <w:rsid w:val="00F96987"/>
    <w:rsid w:val="00FA3208"/>
    <w:rsid w:val="00FA49F4"/>
    <w:rsid w:val="00FA6556"/>
    <w:rsid w:val="00FC36A2"/>
    <w:rsid w:val="00FC6DD7"/>
    <w:rsid w:val="00FD2A69"/>
    <w:rsid w:val="00FD4220"/>
    <w:rsid w:val="00FD46D9"/>
    <w:rsid w:val="00FD4DFA"/>
    <w:rsid w:val="00FD6FE7"/>
    <w:rsid w:val="00FE15C4"/>
    <w:rsid w:val="00FE67E9"/>
    <w:rsid w:val="00FF000D"/>
    <w:rsid w:val="00FF14E3"/>
    <w:rsid w:val="00FF2ADF"/>
    <w:rsid w:val="00FF6C2E"/>
    <w:rsid w:val="00FF7297"/>
    <w:rsid w:val="00FF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970E7"/>
  <w15:docId w15:val="{349B0E4C-4E0C-4792-8F7D-450CF736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D36"/>
    <w:pPr>
      <w:jc w:val="left"/>
    </w:pPr>
    <w:rPr>
      <w:rFonts w:ascii="Arial" w:hAnsi="Arial"/>
    </w:rPr>
  </w:style>
  <w:style w:type="paragraph" w:styleId="Heading1">
    <w:name w:val="heading 1"/>
    <w:basedOn w:val="Normal"/>
    <w:next w:val="Normal"/>
    <w:link w:val="Heading1Char"/>
    <w:uiPriority w:val="9"/>
    <w:qFormat/>
    <w:rsid w:val="00320CEA"/>
    <w:pPr>
      <w:keepNext/>
      <w:spacing w:after="240"/>
      <w:outlineLvl w:val="0"/>
    </w:pPr>
    <w:rPr>
      <w:smallCaps/>
      <w:color w:val="679F00"/>
      <w:spacing w:val="5"/>
      <w:sz w:val="40"/>
      <w:szCs w:val="32"/>
    </w:rPr>
  </w:style>
  <w:style w:type="paragraph" w:styleId="Heading2">
    <w:name w:val="heading 2"/>
    <w:basedOn w:val="Normal"/>
    <w:next w:val="Normal"/>
    <w:link w:val="Heading2Char"/>
    <w:uiPriority w:val="9"/>
    <w:unhideWhenUsed/>
    <w:qFormat/>
    <w:rsid w:val="00271829"/>
    <w:pPr>
      <w:keepNext/>
      <w:pBdr>
        <w:top w:val="single" w:sz="8" w:space="2" w:color="auto"/>
        <w:left w:val="single" w:sz="8" w:space="2" w:color="auto"/>
        <w:bottom w:val="single" w:sz="8" w:space="2" w:color="auto"/>
        <w:right w:val="single" w:sz="8" w:space="2" w:color="auto"/>
      </w:pBdr>
      <w:shd w:val="clear" w:color="auto" w:fill="82C441"/>
      <w:spacing w:before="120" w:after="240"/>
      <w:outlineLvl w:val="1"/>
    </w:pPr>
    <w:rPr>
      <w:smallCaps/>
      <w:color w:val="000000" w:themeColor="text1"/>
      <w:spacing w:val="5"/>
      <w:sz w:val="32"/>
      <w:szCs w:val="28"/>
    </w:rPr>
  </w:style>
  <w:style w:type="paragraph" w:styleId="Heading3">
    <w:name w:val="heading 3"/>
    <w:basedOn w:val="Normal"/>
    <w:next w:val="Normal"/>
    <w:link w:val="Heading3Char"/>
    <w:uiPriority w:val="9"/>
    <w:unhideWhenUsed/>
    <w:qFormat/>
    <w:rsid w:val="00B739A6"/>
    <w:pPr>
      <w:keepNext/>
      <w:pBdr>
        <w:top w:val="single" w:sz="4" w:space="2" w:color="000000" w:themeColor="text1"/>
        <w:left w:val="single" w:sz="4" w:space="2" w:color="000000" w:themeColor="text1"/>
        <w:bottom w:val="single" w:sz="4" w:space="0" w:color="000000" w:themeColor="text1"/>
        <w:right w:val="single" w:sz="4" w:space="2" w:color="000000" w:themeColor="text1"/>
      </w:pBdr>
      <w:shd w:val="clear" w:color="auto" w:fill="000000" w:themeFill="text1"/>
      <w:spacing w:before="120" w:after="120"/>
      <w:outlineLvl w:val="2"/>
    </w:pPr>
    <w:rPr>
      <w:smallCaps/>
      <w:color w:val="82C441"/>
      <w:spacing w:val="5"/>
      <w:sz w:val="24"/>
      <w:szCs w:val="24"/>
    </w:rPr>
  </w:style>
  <w:style w:type="paragraph" w:styleId="Heading4">
    <w:name w:val="heading 4"/>
    <w:basedOn w:val="Normal"/>
    <w:next w:val="Normal"/>
    <w:link w:val="Heading4Char"/>
    <w:uiPriority w:val="9"/>
    <w:unhideWhenUsed/>
    <w:qFormat/>
    <w:rsid w:val="0056749B"/>
    <w:pPr>
      <w:spacing w:before="240" w:after="0"/>
      <w:outlineLvl w:val="3"/>
    </w:pPr>
    <w:rPr>
      <w:smallCaps/>
      <w:spacing w:val="10"/>
      <w:sz w:val="22"/>
      <w:szCs w:val="22"/>
    </w:rPr>
  </w:style>
  <w:style w:type="paragraph" w:styleId="Heading5">
    <w:name w:val="heading 5"/>
    <w:aliases w:val="Block Label"/>
    <w:basedOn w:val="Normal"/>
    <w:next w:val="Normal"/>
    <w:link w:val="Heading5Char"/>
    <w:uiPriority w:val="9"/>
    <w:unhideWhenUsed/>
    <w:qFormat/>
    <w:rsid w:val="0056749B"/>
    <w:pPr>
      <w:spacing w:before="200" w:after="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56749B"/>
    <w:pPr>
      <w:spacing w:after="0"/>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56749B"/>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56749B"/>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56749B"/>
    <w:pPr>
      <w:spacing w:after="0"/>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7A"/>
    <w:rPr>
      <w:rFonts w:ascii="Tahoma" w:hAnsi="Tahoma" w:cs="Tahoma"/>
      <w:sz w:val="16"/>
      <w:szCs w:val="16"/>
    </w:rPr>
  </w:style>
  <w:style w:type="paragraph" w:styleId="TOC2">
    <w:name w:val="toc 2"/>
    <w:next w:val="Normal"/>
    <w:uiPriority w:val="39"/>
    <w:qFormat/>
    <w:rsid w:val="00851496"/>
    <w:pPr>
      <w:tabs>
        <w:tab w:val="right" w:pos="9000"/>
        <w:tab w:val="right" w:leader="dot" w:pos="9350"/>
      </w:tabs>
      <w:spacing w:before="120" w:after="120" w:line="240" w:lineRule="auto"/>
      <w:ind w:left="360" w:right="144"/>
      <w:jc w:val="left"/>
    </w:pPr>
    <w:rPr>
      <w:rFonts w:ascii="Arial" w:eastAsia="Times New Roman" w:hAnsi="Arial" w:cs="Arial"/>
      <w:noProof/>
      <w:color w:val="8D8D8D"/>
    </w:rPr>
  </w:style>
  <w:style w:type="paragraph" w:styleId="TOC4">
    <w:name w:val="toc 4"/>
    <w:basedOn w:val="Normal"/>
    <w:next w:val="Normal"/>
    <w:autoRedefine/>
    <w:uiPriority w:val="39"/>
    <w:rsid w:val="00EA7668"/>
    <w:pPr>
      <w:tabs>
        <w:tab w:val="right" w:leader="dot" w:pos="9350"/>
      </w:tabs>
      <w:spacing w:after="0" w:line="240" w:lineRule="auto"/>
      <w:ind w:left="720"/>
    </w:pPr>
    <w:rPr>
      <w:rFonts w:ascii="Times New Roman" w:eastAsia="Times New Roman" w:hAnsi="Times New Roman" w:cs="Times New Roman"/>
      <w:noProof/>
      <w:sz w:val="24"/>
    </w:rPr>
  </w:style>
  <w:style w:type="character" w:styleId="Hyperlink">
    <w:name w:val="Hyperlink"/>
    <w:uiPriority w:val="99"/>
    <w:rsid w:val="00EA7668"/>
    <w:rPr>
      <w:color w:val="0000FF"/>
      <w:u w:val="single"/>
    </w:rPr>
  </w:style>
  <w:style w:type="paragraph" w:styleId="TOC1">
    <w:name w:val="toc 1"/>
    <w:next w:val="TOC2"/>
    <w:uiPriority w:val="39"/>
    <w:qFormat/>
    <w:rsid w:val="00851496"/>
    <w:pPr>
      <w:tabs>
        <w:tab w:val="left" w:leader="dot" w:pos="8640"/>
        <w:tab w:val="right" w:leader="dot" w:pos="9350"/>
      </w:tabs>
      <w:spacing w:before="120" w:after="120" w:line="240" w:lineRule="auto"/>
      <w:ind w:right="1440"/>
      <w:jc w:val="left"/>
    </w:pPr>
    <w:rPr>
      <w:rFonts w:ascii="Arial" w:eastAsia="Times New Roman" w:hAnsi="Arial" w:cs="Arial"/>
      <w:noProof/>
      <w:color w:val="8D8D8D"/>
      <w:sz w:val="24"/>
    </w:rPr>
  </w:style>
  <w:style w:type="character" w:customStyle="1" w:styleId="Heading5Char">
    <w:name w:val="Heading 5 Char"/>
    <w:aliases w:val="Block Label Char"/>
    <w:basedOn w:val="DefaultParagraphFont"/>
    <w:link w:val="Heading5"/>
    <w:uiPriority w:val="9"/>
    <w:rsid w:val="0056749B"/>
    <w:rPr>
      <w:smallCaps/>
      <w:color w:val="943634" w:themeColor="accent2" w:themeShade="BF"/>
      <w:spacing w:val="10"/>
      <w:sz w:val="22"/>
      <w:szCs w:val="26"/>
    </w:rPr>
  </w:style>
  <w:style w:type="paragraph" w:customStyle="1" w:styleId="ContinuedOnNextPa">
    <w:name w:val="Continued On Next Pa"/>
    <w:basedOn w:val="Normal"/>
    <w:next w:val="Normal"/>
    <w:rsid w:val="00E372B5"/>
    <w:pPr>
      <w:pBdr>
        <w:top w:val="single" w:sz="6" w:space="1" w:color="auto"/>
        <w:between w:val="single" w:sz="6" w:space="1" w:color="auto"/>
      </w:pBdr>
      <w:spacing w:before="240" w:after="0" w:line="240" w:lineRule="auto"/>
      <w:ind w:left="1728"/>
      <w:jc w:val="right"/>
    </w:pPr>
    <w:rPr>
      <w:rFonts w:ascii="Times New Roman" w:eastAsia="Times New Roman" w:hAnsi="Times New Roman" w:cs="Times New Roman"/>
      <w:i/>
    </w:rPr>
  </w:style>
  <w:style w:type="paragraph" w:styleId="BodyText">
    <w:name w:val="Body Text"/>
    <w:basedOn w:val="Normal"/>
    <w:link w:val="BodyTextChar"/>
    <w:rsid w:val="00E372B5"/>
    <w:pPr>
      <w:spacing w:before="120"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372B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20CEA"/>
    <w:rPr>
      <w:rFonts w:ascii="Arial" w:hAnsi="Arial"/>
      <w:smallCaps/>
      <w:color w:val="679F00"/>
      <w:spacing w:val="5"/>
      <w:sz w:val="40"/>
      <w:szCs w:val="32"/>
    </w:rPr>
  </w:style>
  <w:style w:type="character" w:customStyle="1" w:styleId="Heading4Char">
    <w:name w:val="Heading 4 Char"/>
    <w:basedOn w:val="DefaultParagraphFont"/>
    <w:link w:val="Heading4"/>
    <w:uiPriority w:val="9"/>
    <w:rsid w:val="0056749B"/>
    <w:rPr>
      <w:smallCaps/>
      <w:spacing w:val="10"/>
      <w:sz w:val="22"/>
      <w:szCs w:val="22"/>
    </w:rPr>
  </w:style>
  <w:style w:type="paragraph" w:customStyle="1" w:styleId="BulletText2">
    <w:name w:val="Bullet Text 2"/>
    <w:basedOn w:val="Normal"/>
    <w:rsid w:val="00AA7A16"/>
    <w:pPr>
      <w:numPr>
        <w:numId w:val="1"/>
      </w:numPr>
      <w:spacing w:after="0" w:line="240" w:lineRule="auto"/>
    </w:pPr>
    <w:rPr>
      <w:rFonts w:ascii="Times New Roman" w:eastAsia="Times New Roman" w:hAnsi="Times New Roman" w:cs="Times New Roman"/>
      <w:sz w:val="24"/>
    </w:rPr>
  </w:style>
  <w:style w:type="paragraph" w:styleId="BlockText">
    <w:name w:val="Block Text"/>
    <w:basedOn w:val="Normal"/>
    <w:rsid w:val="00AA7A16"/>
    <w:pPr>
      <w:spacing w:after="0" w:line="240" w:lineRule="auto"/>
    </w:pPr>
    <w:rPr>
      <w:rFonts w:ascii="Times New Roman" w:eastAsia="Times New Roman" w:hAnsi="Times New Roman" w:cs="Times New Roman"/>
      <w:sz w:val="24"/>
    </w:rPr>
  </w:style>
  <w:style w:type="character" w:customStyle="1" w:styleId="apple-converted-space">
    <w:name w:val="apple-converted-space"/>
    <w:basedOn w:val="DefaultParagraphFont"/>
    <w:rsid w:val="00AA7A16"/>
  </w:style>
  <w:style w:type="character" w:styleId="Strong">
    <w:name w:val="Strong"/>
    <w:uiPriority w:val="22"/>
    <w:qFormat/>
    <w:rsid w:val="0056749B"/>
    <w:rPr>
      <w:b/>
      <w:color w:val="C0504D" w:themeColor="accent2"/>
    </w:rPr>
  </w:style>
  <w:style w:type="paragraph" w:styleId="NormalWeb">
    <w:name w:val="Normal (Web)"/>
    <w:basedOn w:val="Normal"/>
    <w:uiPriority w:val="99"/>
    <w:semiHidden/>
    <w:unhideWhenUsed/>
    <w:rsid w:val="00C22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elinetextbox1">
    <w:name w:val="beelinetextbox1"/>
    <w:basedOn w:val="DefaultParagraphFont"/>
    <w:rsid w:val="002D1221"/>
  </w:style>
  <w:style w:type="character" w:styleId="FollowedHyperlink">
    <w:name w:val="FollowedHyperlink"/>
    <w:basedOn w:val="DefaultParagraphFont"/>
    <w:uiPriority w:val="99"/>
    <w:semiHidden/>
    <w:unhideWhenUsed/>
    <w:rsid w:val="002F78B2"/>
    <w:rPr>
      <w:color w:val="800080" w:themeColor="followedHyperlink"/>
      <w:u w:val="single"/>
    </w:rPr>
  </w:style>
  <w:style w:type="paragraph" w:styleId="ListParagraph">
    <w:name w:val="List Paragraph"/>
    <w:aliases w:val="MS TEXT"/>
    <w:basedOn w:val="Normal"/>
    <w:uiPriority w:val="34"/>
    <w:qFormat/>
    <w:rsid w:val="0056749B"/>
    <w:pPr>
      <w:ind w:left="720"/>
      <w:contextualSpacing/>
    </w:pPr>
  </w:style>
  <w:style w:type="table" w:styleId="LightShading-Accent5">
    <w:name w:val="Light Shading Accent 5"/>
    <w:basedOn w:val="TableNormal"/>
    <w:uiPriority w:val="60"/>
    <w:rsid w:val="000B3EF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rsid w:val="00EB3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3">
    <w:name w:val="Medium Grid 1 Accent 3"/>
    <w:basedOn w:val="TableNormal"/>
    <w:uiPriority w:val="67"/>
    <w:rsid w:val="00EB3A7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Header">
    <w:name w:val="header"/>
    <w:basedOn w:val="Normal"/>
    <w:link w:val="HeaderChar"/>
    <w:uiPriority w:val="99"/>
    <w:unhideWhenUsed/>
    <w:rsid w:val="00D12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92D"/>
  </w:style>
  <w:style w:type="paragraph" w:styleId="Footer">
    <w:name w:val="footer"/>
    <w:basedOn w:val="Normal"/>
    <w:link w:val="FooterChar"/>
    <w:uiPriority w:val="99"/>
    <w:unhideWhenUsed/>
    <w:rsid w:val="00D12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92D"/>
  </w:style>
  <w:style w:type="character" w:customStyle="1" w:styleId="Heading2Char">
    <w:name w:val="Heading 2 Char"/>
    <w:basedOn w:val="DefaultParagraphFont"/>
    <w:link w:val="Heading2"/>
    <w:uiPriority w:val="9"/>
    <w:rsid w:val="00271829"/>
    <w:rPr>
      <w:rFonts w:ascii="Arial" w:hAnsi="Arial"/>
      <w:smallCaps/>
      <w:color w:val="000000" w:themeColor="text1"/>
      <w:spacing w:val="5"/>
      <w:sz w:val="32"/>
      <w:szCs w:val="28"/>
      <w:shd w:val="clear" w:color="auto" w:fill="82C441"/>
    </w:rPr>
  </w:style>
  <w:style w:type="paragraph" w:styleId="NoSpacing">
    <w:name w:val="No Spacing"/>
    <w:basedOn w:val="Normal"/>
    <w:link w:val="NoSpacingChar"/>
    <w:uiPriority w:val="1"/>
    <w:qFormat/>
    <w:rsid w:val="0056749B"/>
    <w:pPr>
      <w:spacing w:after="0" w:line="240" w:lineRule="auto"/>
    </w:pPr>
  </w:style>
  <w:style w:type="character" w:customStyle="1" w:styleId="NoSpacingChar">
    <w:name w:val="No Spacing Char"/>
    <w:basedOn w:val="DefaultParagraphFont"/>
    <w:link w:val="NoSpacing"/>
    <w:uiPriority w:val="1"/>
    <w:rsid w:val="0056749B"/>
  </w:style>
  <w:style w:type="character" w:customStyle="1" w:styleId="beelinedropdownnowidthview">
    <w:name w:val="beelinedropdownnowidthview"/>
    <w:basedOn w:val="DefaultParagraphFont"/>
    <w:rsid w:val="005610B1"/>
  </w:style>
  <w:style w:type="character" w:customStyle="1" w:styleId="beelinetextboxshort">
    <w:name w:val="beelinetextboxshort"/>
    <w:basedOn w:val="DefaultParagraphFont"/>
    <w:rsid w:val="002B121B"/>
  </w:style>
  <w:style w:type="character" w:customStyle="1" w:styleId="Heading3Char">
    <w:name w:val="Heading 3 Char"/>
    <w:basedOn w:val="DefaultParagraphFont"/>
    <w:link w:val="Heading3"/>
    <w:uiPriority w:val="9"/>
    <w:rsid w:val="00B739A6"/>
    <w:rPr>
      <w:rFonts w:ascii="Arial" w:hAnsi="Arial"/>
      <w:smallCaps/>
      <w:color w:val="82C441"/>
      <w:spacing w:val="5"/>
      <w:sz w:val="24"/>
      <w:szCs w:val="24"/>
      <w:shd w:val="clear" w:color="auto" w:fill="000000" w:themeFill="text1"/>
    </w:rPr>
  </w:style>
  <w:style w:type="character" w:customStyle="1" w:styleId="Heading6Char">
    <w:name w:val="Heading 6 Char"/>
    <w:basedOn w:val="DefaultParagraphFont"/>
    <w:link w:val="Heading6"/>
    <w:uiPriority w:val="9"/>
    <w:semiHidden/>
    <w:rsid w:val="0056749B"/>
    <w:rPr>
      <w:smallCaps/>
      <w:color w:val="C0504D" w:themeColor="accent2"/>
      <w:spacing w:val="5"/>
      <w:sz w:val="22"/>
    </w:rPr>
  </w:style>
  <w:style w:type="character" w:customStyle="1" w:styleId="Heading7Char">
    <w:name w:val="Heading 7 Char"/>
    <w:basedOn w:val="DefaultParagraphFont"/>
    <w:link w:val="Heading7"/>
    <w:uiPriority w:val="9"/>
    <w:semiHidden/>
    <w:rsid w:val="0056749B"/>
    <w:rPr>
      <w:b/>
      <w:smallCaps/>
      <w:color w:val="C0504D" w:themeColor="accent2"/>
      <w:spacing w:val="10"/>
    </w:rPr>
  </w:style>
  <w:style w:type="character" w:customStyle="1" w:styleId="Heading8Char">
    <w:name w:val="Heading 8 Char"/>
    <w:basedOn w:val="DefaultParagraphFont"/>
    <w:link w:val="Heading8"/>
    <w:uiPriority w:val="9"/>
    <w:semiHidden/>
    <w:rsid w:val="0056749B"/>
    <w:rPr>
      <w:b/>
      <w:i/>
      <w:smallCaps/>
      <w:color w:val="943634" w:themeColor="accent2" w:themeShade="BF"/>
    </w:rPr>
  </w:style>
  <w:style w:type="character" w:customStyle="1" w:styleId="Heading9Char">
    <w:name w:val="Heading 9 Char"/>
    <w:basedOn w:val="DefaultParagraphFont"/>
    <w:link w:val="Heading9"/>
    <w:uiPriority w:val="9"/>
    <w:semiHidden/>
    <w:rsid w:val="0056749B"/>
    <w:rPr>
      <w:b/>
      <w:i/>
      <w:smallCaps/>
      <w:color w:val="622423" w:themeColor="accent2" w:themeShade="7F"/>
    </w:rPr>
  </w:style>
  <w:style w:type="paragraph" w:styleId="Caption">
    <w:name w:val="caption"/>
    <w:basedOn w:val="Normal"/>
    <w:next w:val="Normal"/>
    <w:uiPriority w:val="35"/>
    <w:semiHidden/>
    <w:unhideWhenUsed/>
    <w:qFormat/>
    <w:rsid w:val="0056749B"/>
    <w:rPr>
      <w:b/>
      <w:bCs/>
      <w:caps/>
      <w:sz w:val="16"/>
      <w:szCs w:val="18"/>
    </w:rPr>
  </w:style>
  <w:style w:type="paragraph" w:styleId="Title">
    <w:name w:val="Title"/>
    <w:basedOn w:val="Normal"/>
    <w:next w:val="Normal"/>
    <w:link w:val="TitleChar"/>
    <w:uiPriority w:val="10"/>
    <w:qFormat/>
    <w:rsid w:val="0056749B"/>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56749B"/>
    <w:rPr>
      <w:smallCaps/>
      <w:sz w:val="48"/>
      <w:szCs w:val="48"/>
    </w:rPr>
  </w:style>
  <w:style w:type="paragraph" w:styleId="Subtitle">
    <w:name w:val="Subtitle"/>
    <w:basedOn w:val="Normal"/>
    <w:next w:val="Normal"/>
    <w:link w:val="SubtitleChar"/>
    <w:uiPriority w:val="11"/>
    <w:qFormat/>
    <w:rsid w:val="0056749B"/>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6749B"/>
    <w:rPr>
      <w:rFonts w:asciiTheme="majorHAnsi" w:eastAsiaTheme="majorEastAsia" w:hAnsiTheme="majorHAnsi" w:cstheme="majorBidi"/>
      <w:szCs w:val="22"/>
    </w:rPr>
  </w:style>
  <w:style w:type="character" w:styleId="Emphasis">
    <w:name w:val="Emphasis"/>
    <w:uiPriority w:val="20"/>
    <w:qFormat/>
    <w:rsid w:val="0056749B"/>
    <w:rPr>
      <w:b/>
      <w:i/>
      <w:spacing w:val="10"/>
    </w:rPr>
  </w:style>
  <w:style w:type="paragraph" w:styleId="Quote">
    <w:name w:val="Quote"/>
    <w:basedOn w:val="Normal"/>
    <w:next w:val="Normal"/>
    <w:link w:val="QuoteChar"/>
    <w:uiPriority w:val="29"/>
    <w:qFormat/>
    <w:rsid w:val="0056749B"/>
    <w:rPr>
      <w:i/>
    </w:rPr>
  </w:style>
  <w:style w:type="character" w:customStyle="1" w:styleId="QuoteChar">
    <w:name w:val="Quote Char"/>
    <w:basedOn w:val="DefaultParagraphFont"/>
    <w:link w:val="Quote"/>
    <w:uiPriority w:val="29"/>
    <w:rsid w:val="0056749B"/>
    <w:rPr>
      <w:i/>
    </w:rPr>
  </w:style>
  <w:style w:type="paragraph" w:styleId="IntenseQuote">
    <w:name w:val="Intense Quote"/>
    <w:basedOn w:val="Normal"/>
    <w:next w:val="Normal"/>
    <w:link w:val="IntenseQuoteChar"/>
    <w:uiPriority w:val="30"/>
    <w:qFormat/>
    <w:rsid w:val="0056749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6749B"/>
    <w:rPr>
      <w:b/>
      <w:i/>
      <w:color w:val="FFFFFF" w:themeColor="background1"/>
      <w:shd w:val="clear" w:color="auto" w:fill="C0504D" w:themeFill="accent2"/>
    </w:rPr>
  </w:style>
  <w:style w:type="character" w:styleId="SubtleEmphasis">
    <w:name w:val="Subtle Emphasis"/>
    <w:uiPriority w:val="19"/>
    <w:qFormat/>
    <w:rsid w:val="0056749B"/>
    <w:rPr>
      <w:i/>
    </w:rPr>
  </w:style>
  <w:style w:type="character" w:styleId="IntenseEmphasis">
    <w:name w:val="Intense Emphasis"/>
    <w:uiPriority w:val="21"/>
    <w:qFormat/>
    <w:rsid w:val="0056749B"/>
    <w:rPr>
      <w:b/>
      <w:i/>
      <w:color w:val="C0504D" w:themeColor="accent2"/>
      <w:spacing w:val="10"/>
    </w:rPr>
  </w:style>
  <w:style w:type="character" w:styleId="SubtleReference">
    <w:name w:val="Subtle Reference"/>
    <w:uiPriority w:val="31"/>
    <w:qFormat/>
    <w:rsid w:val="0056749B"/>
    <w:rPr>
      <w:b/>
    </w:rPr>
  </w:style>
  <w:style w:type="character" w:styleId="IntenseReference">
    <w:name w:val="Intense Reference"/>
    <w:uiPriority w:val="32"/>
    <w:qFormat/>
    <w:rsid w:val="0056749B"/>
    <w:rPr>
      <w:b/>
      <w:bCs/>
      <w:smallCaps/>
      <w:spacing w:val="5"/>
      <w:sz w:val="22"/>
      <w:szCs w:val="22"/>
      <w:u w:val="single"/>
    </w:rPr>
  </w:style>
  <w:style w:type="character" w:styleId="BookTitle">
    <w:name w:val="Book Title"/>
    <w:uiPriority w:val="33"/>
    <w:qFormat/>
    <w:rsid w:val="0056749B"/>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4351EF"/>
    <w:pPr>
      <w:outlineLvl w:val="9"/>
    </w:pPr>
  </w:style>
  <w:style w:type="paragraph" w:customStyle="1" w:styleId="bc-embed-header">
    <w:name w:val="bc-embed-header"/>
    <w:basedOn w:val="TOC3"/>
    <w:next w:val="Normal"/>
    <w:link w:val="bc-embed-headerChar"/>
    <w:qFormat/>
    <w:rsid w:val="00D05C99"/>
    <w:pPr>
      <w:spacing w:before="120" w:after="120" w:line="240" w:lineRule="auto"/>
      <w:ind w:left="432"/>
      <w:jc w:val="left"/>
    </w:pPr>
    <w:rPr>
      <w:rFonts w:eastAsia="Times New Roman" w:cstheme="minorHAnsi"/>
      <w:b/>
      <w:color w:val="404040" w:themeColor="text1" w:themeTint="BF"/>
    </w:rPr>
  </w:style>
  <w:style w:type="character" w:customStyle="1" w:styleId="bc-embed-headerChar">
    <w:name w:val="bc-embed-header Char"/>
    <w:basedOn w:val="DefaultParagraphFont"/>
    <w:link w:val="bc-embed-header"/>
    <w:rsid w:val="00D05C99"/>
    <w:rPr>
      <w:rFonts w:ascii="Arial" w:eastAsia="Times New Roman" w:hAnsi="Arial" w:cstheme="minorHAnsi"/>
      <w:b/>
      <w:color w:val="404040" w:themeColor="text1" w:themeTint="BF"/>
    </w:rPr>
  </w:style>
  <w:style w:type="paragraph" w:customStyle="1" w:styleId="BodyContent">
    <w:name w:val="BodyContent"/>
    <w:aliases w:val="bc"/>
    <w:basedOn w:val="Normal"/>
    <w:link w:val="BodyContentChar"/>
    <w:qFormat/>
    <w:rsid w:val="00D05C99"/>
    <w:pPr>
      <w:spacing w:before="120" w:after="120" w:line="360" w:lineRule="auto"/>
    </w:pPr>
    <w:rPr>
      <w:rFonts w:eastAsia="Times New Roman" w:cs="Times New Roman"/>
    </w:rPr>
  </w:style>
  <w:style w:type="character" w:customStyle="1" w:styleId="BodyContentChar">
    <w:name w:val="BodyContent Char"/>
    <w:aliases w:val="bc Char"/>
    <w:basedOn w:val="DefaultParagraphFont"/>
    <w:link w:val="BodyContent"/>
    <w:rsid w:val="00D05C99"/>
    <w:rPr>
      <w:rFonts w:ascii="Arial" w:eastAsia="Times New Roman" w:hAnsi="Arial" w:cs="Times New Roman"/>
    </w:rPr>
  </w:style>
  <w:style w:type="paragraph" w:customStyle="1" w:styleId="bc-redb">
    <w:name w:val="bc-red/b"/>
    <w:basedOn w:val="BodyContent"/>
    <w:link w:val="bc-redbChar"/>
    <w:qFormat/>
    <w:rsid w:val="00D05C99"/>
    <w:rPr>
      <w:rFonts w:eastAsia="Calibri"/>
      <w:b/>
      <w:color w:val="FF0000"/>
    </w:rPr>
  </w:style>
  <w:style w:type="character" w:customStyle="1" w:styleId="bc-redbChar">
    <w:name w:val="bc-red/b Char"/>
    <w:basedOn w:val="BodyContentChar"/>
    <w:link w:val="bc-redb"/>
    <w:rsid w:val="00D05C99"/>
    <w:rPr>
      <w:rFonts w:ascii="Arial" w:eastAsia="Calibri" w:hAnsi="Arial" w:cs="Times New Roman"/>
      <w:b/>
      <w:color w:val="FF0000"/>
    </w:rPr>
  </w:style>
  <w:style w:type="paragraph" w:customStyle="1" w:styleId="bodycontent-single">
    <w:name w:val="body content-single"/>
    <w:basedOn w:val="BodyContent"/>
    <w:qFormat/>
    <w:rsid w:val="00D05C99"/>
    <w:pPr>
      <w:spacing w:line="240" w:lineRule="auto"/>
    </w:pPr>
  </w:style>
  <w:style w:type="paragraph" w:customStyle="1" w:styleId="CS-Body">
    <w:name w:val="CS-Body"/>
    <w:aliases w:val="csb"/>
    <w:basedOn w:val="Normal"/>
    <w:link w:val="CS-BodyChar"/>
    <w:qFormat/>
    <w:rsid w:val="00D05C99"/>
    <w:pPr>
      <w:spacing w:before="60" w:after="60" w:line="240" w:lineRule="auto"/>
    </w:pPr>
    <w:rPr>
      <w:rFonts w:eastAsia="Times New Roman" w:cs="Times New Roman"/>
    </w:rPr>
  </w:style>
  <w:style w:type="character" w:customStyle="1" w:styleId="CS-BodyChar">
    <w:name w:val="CS-Body Char"/>
    <w:aliases w:val="csb Char"/>
    <w:basedOn w:val="DefaultParagraphFont"/>
    <w:link w:val="CS-Body"/>
    <w:rsid w:val="00D05C99"/>
    <w:rPr>
      <w:rFonts w:ascii="Arial" w:eastAsia="Times New Roman" w:hAnsi="Arial" w:cs="Times New Roman"/>
    </w:rPr>
  </w:style>
  <w:style w:type="paragraph" w:customStyle="1" w:styleId="CS-Header3">
    <w:name w:val="CS-Header3"/>
    <w:aliases w:val="cs-h3"/>
    <w:basedOn w:val="Heading3"/>
    <w:qFormat/>
    <w:rsid w:val="00D05C99"/>
    <w:pPr>
      <w:spacing w:line="240" w:lineRule="auto"/>
    </w:pPr>
    <w:rPr>
      <w:rFonts w:eastAsia="Times New Roman" w:cs="Arial"/>
      <w:b/>
      <w:bCs/>
      <w:smallCaps w:val="0"/>
      <w:spacing w:val="0"/>
      <w:sz w:val="28"/>
      <w:szCs w:val="20"/>
    </w:rPr>
  </w:style>
  <w:style w:type="table" w:customStyle="1" w:styleId="CS-Table1">
    <w:name w:val="CS-Table1"/>
    <w:aliases w:val="cs-tbl1"/>
    <w:basedOn w:val="TableNormal"/>
    <w:uiPriority w:val="99"/>
    <w:rsid w:val="00D05C99"/>
    <w:pPr>
      <w:spacing w:before="120" w:after="120" w:line="240" w:lineRule="auto"/>
      <w:jc w:val="left"/>
    </w:pPr>
    <w:rPr>
      <w:rFonts w:ascii="Arial" w:eastAsia="Times New Roman" w:hAnsi="Arial" w:cs="Times New Roman"/>
    </w:rPr>
    <w:tblPr>
      <w:jc w:val="center"/>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262626" w:themeColor="text1" w:themeTint="D9"/>
        <w:insideV w:val="single" w:sz="8" w:space="0" w:color="262626" w:themeColor="text1" w:themeTint="D9"/>
      </w:tblBorders>
      <w:tblCellMar>
        <w:top w:w="115" w:type="dxa"/>
        <w:left w:w="115" w:type="dxa"/>
        <w:bottom w:w="115" w:type="dxa"/>
        <w:right w:w="115" w:type="dxa"/>
      </w:tblCellMar>
    </w:tblPr>
    <w:trPr>
      <w:jc w:val="center"/>
    </w:trPr>
    <w:tcPr>
      <w:tcMar>
        <w:top w:w="115" w:type="dxa"/>
        <w:left w:w="115" w:type="dxa"/>
        <w:bottom w:w="115" w:type="dxa"/>
        <w:right w:w="115" w:type="dxa"/>
      </w:tcMar>
      <w:vAlign w:val="center"/>
    </w:tcPr>
    <w:tblStylePr w:type="firstRow">
      <w:rPr>
        <w:rFonts w:ascii="Arial" w:hAnsi="Arial"/>
        <w:b/>
        <w:color w:val="F2F2F2" w:themeColor="background1" w:themeShade="F2"/>
        <w:sz w:val="20"/>
      </w:rPr>
      <w:tblPr/>
      <w:trPr>
        <w:tblHeader/>
      </w:trPr>
      <w:tcPr>
        <w:shd w:val="clear" w:color="auto" w:fill="82C441"/>
      </w:tcPr>
    </w:tblStylePr>
    <w:tblStylePr w:type="firstCol">
      <w:rPr>
        <w:rFonts w:ascii="Arial" w:hAnsi="Arial"/>
        <w:b/>
        <w:color w:val="FFFFFF" w:themeColor="background1"/>
        <w:sz w:val="20"/>
      </w:rPr>
      <w:tblPr/>
      <w:tcPr>
        <w:shd w:val="clear" w:color="auto" w:fill="8D8D8D"/>
      </w:tcPr>
    </w:tblStylePr>
  </w:style>
  <w:style w:type="paragraph" w:customStyle="1" w:styleId="Note-figures">
    <w:name w:val="Note-figures"/>
    <w:aliases w:val="nf"/>
    <w:basedOn w:val="Normal"/>
    <w:qFormat/>
    <w:rsid w:val="00D05C99"/>
    <w:pPr>
      <w:spacing w:before="120" w:after="120" w:line="240" w:lineRule="auto"/>
      <w:jc w:val="center"/>
    </w:pPr>
    <w:rPr>
      <w:rFonts w:eastAsia="Times New Roman" w:cs="Times New Roman"/>
      <w:b/>
    </w:rPr>
  </w:style>
  <w:style w:type="paragraph" w:styleId="TOC3">
    <w:name w:val="toc 3"/>
    <w:next w:val="Normal"/>
    <w:uiPriority w:val="39"/>
    <w:unhideWhenUsed/>
    <w:qFormat/>
    <w:rsid w:val="003C1DAE"/>
    <w:pPr>
      <w:tabs>
        <w:tab w:val="right" w:leader="dot" w:pos="9350"/>
      </w:tabs>
      <w:spacing w:after="100"/>
      <w:ind w:left="403"/>
    </w:pPr>
    <w:rPr>
      <w:rFonts w:ascii="Arial" w:hAnsi="Arial"/>
      <w:noProof/>
      <w:color w:val="8D8D8D"/>
    </w:rPr>
  </w:style>
  <w:style w:type="paragraph" w:customStyle="1" w:styleId="bl-Arial10">
    <w:name w:val="bl-Arial10"/>
    <w:basedOn w:val="ListParagraph"/>
    <w:next w:val="Normal"/>
    <w:link w:val="bl-Arial10Char"/>
    <w:qFormat/>
    <w:rsid w:val="00496BED"/>
    <w:pPr>
      <w:numPr>
        <w:numId w:val="23"/>
      </w:numPr>
      <w:spacing w:before="120" w:after="120" w:line="240" w:lineRule="auto"/>
    </w:pPr>
    <w:rPr>
      <w:rFonts w:eastAsia="Calibri" w:cs="Arial"/>
    </w:rPr>
  </w:style>
  <w:style w:type="character" w:customStyle="1" w:styleId="bl-Arial10Char">
    <w:name w:val="bl-Arial10 Char"/>
    <w:basedOn w:val="DefaultParagraphFont"/>
    <w:link w:val="bl-Arial10"/>
    <w:rsid w:val="00496BED"/>
    <w:rPr>
      <w:rFonts w:ascii="Arial" w:eastAsia="Calibri" w:hAnsi="Arial" w:cs="Arial"/>
    </w:rPr>
  </w:style>
  <w:style w:type="paragraph" w:customStyle="1" w:styleId="HeaderBar">
    <w:name w:val="HeaderBar"/>
    <w:basedOn w:val="Heading3"/>
    <w:link w:val="HeaderBarChar"/>
    <w:qFormat/>
    <w:rsid w:val="00496BED"/>
    <w:pPr>
      <w:pBdr>
        <w:top w:val="single" w:sz="8" w:space="8" w:color="000000" w:themeColor="text1"/>
        <w:left w:val="single" w:sz="8" w:space="4" w:color="000000" w:themeColor="text1"/>
        <w:bottom w:val="single" w:sz="8" w:space="8" w:color="000000" w:themeColor="text1"/>
        <w:right w:val="single" w:sz="8" w:space="4" w:color="000000" w:themeColor="text1"/>
      </w:pBdr>
      <w:spacing w:before="240" w:after="240" w:line="240" w:lineRule="auto"/>
      <w:jc w:val="center"/>
    </w:pPr>
    <w:rPr>
      <w:rFonts w:eastAsia="Times New Roman" w:cs="Times New Roman"/>
      <w:bCs/>
      <w:smallCaps w:val="0"/>
      <w:sz w:val="32"/>
      <w:szCs w:val="32"/>
    </w:rPr>
  </w:style>
  <w:style w:type="character" w:customStyle="1" w:styleId="HeaderBarChar">
    <w:name w:val="HeaderBar Char"/>
    <w:basedOn w:val="Heading3Char"/>
    <w:link w:val="HeaderBar"/>
    <w:rsid w:val="00496BED"/>
    <w:rPr>
      <w:rFonts w:ascii="Arial" w:eastAsia="Times New Roman" w:hAnsi="Arial" w:cs="Times New Roman"/>
      <w:bCs/>
      <w:smallCaps w:val="0"/>
      <w:color w:val="679F00"/>
      <w:spacing w:val="5"/>
      <w:sz w:val="32"/>
      <w:szCs w:val="32"/>
      <w:shd w:val="clear" w:color="auto" w:fill="000000" w:themeFill="text1"/>
    </w:rPr>
  </w:style>
  <w:style w:type="table" w:customStyle="1" w:styleId="RptList">
    <w:name w:val="RptList"/>
    <w:basedOn w:val="TableNormal"/>
    <w:uiPriority w:val="99"/>
    <w:rsid w:val="00496BED"/>
    <w:pPr>
      <w:spacing w:after="0" w:line="240" w:lineRule="auto"/>
      <w:jc w:val="center"/>
    </w:pPr>
    <w:rPr>
      <w:rFonts w:ascii="Arial" w:eastAsiaTheme="minorHAnsi" w:hAnsi="Arial"/>
      <w:color w:val="000000" w:themeColor="text1"/>
      <w:szCs w:val="22"/>
    </w:rPr>
    <w:tblPr/>
    <w:tcPr>
      <w:vAlign w:val="center"/>
    </w:tcPr>
  </w:style>
  <w:style w:type="paragraph" w:customStyle="1" w:styleId="HeaderBlkBlue">
    <w:name w:val="HeaderBlkBlue"/>
    <w:basedOn w:val="Heading2"/>
    <w:link w:val="HeaderBlkBlueChar"/>
    <w:qFormat/>
    <w:rsid w:val="00496BED"/>
    <w:pPr>
      <w:pBdr>
        <w:top w:val="single" w:sz="4" w:space="8" w:color="auto"/>
        <w:left w:val="single" w:sz="4" w:space="4" w:color="auto"/>
        <w:bottom w:val="single" w:sz="4" w:space="8" w:color="auto"/>
        <w:right w:val="single" w:sz="4" w:space="4" w:color="auto"/>
      </w:pBdr>
      <w:shd w:val="clear" w:color="auto" w:fill="BFBFBF" w:themeFill="background1" w:themeFillShade="BF"/>
      <w:spacing w:line="240" w:lineRule="auto"/>
    </w:pPr>
    <w:rPr>
      <w:rFonts w:eastAsiaTheme="majorEastAsia" w:cs="Times New Roman"/>
      <w:bCs/>
      <w:smallCaps w:val="0"/>
      <w:color w:val="3B5DAE"/>
    </w:rPr>
  </w:style>
  <w:style w:type="character" w:customStyle="1" w:styleId="HeaderBlkBlueChar">
    <w:name w:val="HeaderBlkBlue Char"/>
    <w:basedOn w:val="Heading2Char"/>
    <w:link w:val="HeaderBlkBlue"/>
    <w:rsid w:val="00496BED"/>
    <w:rPr>
      <w:rFonts w:ascii="Arial" w:eastAsiaTheme="majorEastAsia" w:hAnsi="Arial" w:cs="Times New Roman"/>
      <w:bCs/>
      <w:smallCaps w:val="0"/>
      <w:color w:val="3B5DAE"/>
      <w:spacing w:val="5"/>
      <w:sz w:val="32"/>
      <w:szCs w:val="28"/>
      <w:shd w:val="clear" w:color="auto" w:fill="BFBFBF" w:themeFill="background1" w:themeFillShade="BF"/>
    </w:rPr>
  </w:style>
  <w:style w:type="table" w:customStyle="1" w:styleId="TableGrid1">
    <w:name w:val="Table Grid1"/>
    <w:basedOn w:val="TableNormal"/>
    <w:next w:val="TableGrid"/>
    <w:rsid w:val="005F3622"/>
    <w:pPr>
      <w:spacing w:before="120" w:after="120" w:line="240" w:lineRule="auto"/>
      <w:jc w:val="left"/>
    </w:pPr>
    <w:rPr>
      <w:rFonts w:ascii="Arial" w:eastAsia="Calibri" w:hAnsi="Arial" w:cs="Times New Roman"/>
      <w:szCs w:val="22"/>
    </w:rPr>
    <w:tblPr>
      <w:jc w:val="center"/>
      <w:tblCellMar>
        <w:top w:w="360" w:type="dxa"/>
        <w:left w:w="115" w:type="dxa"/>
        <w:bottom w:w="360" w:type="dxa"/>
        <w:right w:w="115" w:type="dxa"/>
      </w:tblCellMar>
    </w:tblPr>
    <w:trPr>
      <w:jc w:val="center"/>
    </w:trPr>
  </w:style>
  <w:style w:type="table" w:customStyle="1" w:styleId="TableGrid2">
    <w:name w:val="Table Grid2"/>
    <w:basedOn w:val="TableNormal"/>
    <w:next w:val="TableGrid"/>
    <w:rsid w:val="005F3622"/>
    <w:pPr>
      <w:spacing w:before="120" w:after="120" w:line="240" w:lineRule="auto"/>
      <w:jc w:val="left"/>
    </w:pPr>
    <w:rPr>
      <w:rFonts w:ascii="Arial" w:eastAsia="Calibri" w:hAnsi="Arial" w:cs="Times New Roman"/>
      <w:szCs w:val="22"/>
    </w:rPr>
    <w:tblPr>
      <w:jc w:val="center"/>
      <w:tblCellMar>
        <w:top w:w="360" w:type="dxa"/>
        <w:left w:w="115" w:type="dxa"/>
        <w:bottom w:w="360" w:type="dxa"/>
        <w:right w:w="115" w:type="dxa"/>
      </w:tblCellMar>
    </w:tblPr>
    <w:trPr>
      <w:jc w:val="center"/>
    </w:trPr>
  </w:style>
  <w:style w:type="character" w:styleId="CommentReference">
    <w:name w:val="annotation reference"/>
    <w:basedOn w:val="DefaultParagraphFont"/>
    <w:uiPriority w:val="99"/>
    <w:semiHidden/>
    <w:unhideWhenUsed/>
    <w:rsid w:val="00CE048E"/>
    <w:rPr>
      <w:sz w:val="16"/>
      <w:szCs w:val="16"/>
    </w:rPr>
  </w:style>
  <w:style w:type="paragraph" w:styleId="CommentText">
    <w:name w:val="annotation text"/>
    <w:basedOn w:val="Normal"/>
    <w:link w:val="CommentTextChar"/>
    <w:uiPriority w:val="99"/>
    <w:semiHidden/>
    <w:unhideWhenUsed/>
    <w:rsid w:val="00CE048E"/>
    <w:pPr>
      <w:spacing w:line="240" w:lineRule="auto"/>
    </w:pPr>
  </w:style>
  <w:style w:type="character" w:customStyle="1" w:styleId="CommentTextChar">
    <w:name w:val="Comment Text Char"/>
    <w:basedOn w:val="DefaultParagraphFont"/>
    <w:link w:val="CommentText"/>
    <w:uiPriority w:val="99"/>
    <w:semiHidden/>
    <w:rsid w:val="00CE048E"/>
    <w:rPr>
      <w:rFonts w:ascii="Arial" w:hAnsi="Arial"/>
    </w:rPr>
  </w:style>
  <w:style w:type="paragraph" w:styleId="CommentSubject">
    <w:name w:val="annotation subject"/>
    <w:basedOn w:val="CommentText"/>
    <w:next w:val="CommentText"/>
    <w:link w:val="CommentSubjectChar"/>
    <w:uiPriority w:val="99"/>
    <w:semiHidden/>
    <w:unhideWhenUsed/>
    <w:rsid w:val="00CE048E"/>
    <w:rPr>
      <w:b/>
      <w:bCs/>
    </w:rPr>
  </w:style>
  <w:style w:type="character" w:customStyle="1" w:styleId="CommentSubjectChar">
    <w:name w:val="Comment Subject Char"/>
    <w:basedOn w:val="CommentTextChar"/>
    <w:link w:val="CommentSubject"/>
    <w:uiPriority w:val="99"/>
    <w:semiHidden/>
    <w:rsid w:val="00CE048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1018">
      <w:bodyDiv w:val="1"/>
      <w:marLeft w:val="0"/>
      <w:marRight w:val="0"/>
      <w:marTop w:val="0"/>
      <w:marBottom w:val="0"/>
      <w:divBdr>
        <w:top w:val="none" w:sz="0" w:space="0" w:color="auto"/>
        <w:left w:val="none" w:sz="0" w:space="0" w:color="auto"/>
        <w:bottom w:val="none" w:sz="0" w:space="0" w:color="auto"/>
        <w:right w:val="none" w:sz="0" w:space="0" w:color="auto"/>
      </w:divBdr>
    </w:div>
    <w:div w:id="100414358">
      <w:bodyDiv w:val="1"/>
      <w:marLeft w:val="0"/>
      <w:marRight w:val="0"/>
      <w:marTop w:val="0"/>
      <w:marBottom w:val="0"/>
      <w:divBdr>
        <w:top w:val="none" w:sz="0" w:space="0" w:color="auto"/>
        <w:left w:val="none" w:sz="0" w:space="0" w:color="auto"/>
        <w:bottom w:val="none" w:sz="0" w:space="0" w:color="auto"/>
        <w:right w:val="none" w:sz="0" w:space="0" w:color="auto"/>
      </w:divBdr>
    </w:div>
    <w:div w:id="112215651">
      <w:bodyDiv w:val="1"/>
      <w:marLeft w:val="0"/>
      <w:marRight w:val="0"/>
      <w:marTop w:val="0"/>
      <w:marBottom w:val="0"/>
      <w:divBdr>
        <w:top w:val="none" w:sz="0" w:space="0" w:color="auto"/>
        <w:left w:val="none" w:sz="0" w:space="0" w:color="auto"/>
        <w:bottom w:val="none" w:sz="0" w:space="0" w:color="auto"/>
        <w:right w:val="none" w:sz="0" w:space="0" w:color="auto"/>
      </w:divBdr>
      <w:divsChild>
        <w:div w:id="90247263">
          <w:marLeft w:val="1339"/>
          <w:marRight w:val="0"/>
          <w:marTop w:val="0"/>
          <w:marBottom w:val="200"/>
          <w:divBdr>
            <w:top w:val="none" w:sz="0" w:space="0" w:color="auto"/>
            <w:left w:val="none" w:sz="0" w:space="0" w:color="auto"/>
            <w:bottom w:val="none" w:sz="0" w:space="0" w:color="auto"/>
            <w:right w:val="none" w:sz="0" w:space="0" w:color="auto"/>
          </w:divBdr>
        </w:div>
        <w:div w:id="654185530">
          <w:marLeft w:val="1339"/>
          <w:marRight w:val="0"/>
          <w:marTop w:val="0"/>
          <w:marBottom w:val="0"/>
          <w:divBdr>
            <w:top w:val="none" w:sz="0" w:space="0" w:color="auto"/>
            <w:left w:val="none" w:sz="0" w:space="0" w:color="auto"/>
            <w:bottom w:val="none" w:sz="0" w:space="0" w:color="auto"/>
            <w:right w:val="none" w:sz="0" w:space="0" w:color="auto"/>
          </w:divBdr>
        </w:div>
        <w:div w:id="1091118923">
          <w:marLeft w:val="1339"/>
          <w:marRight w:val="0"/>
          <w:marTop w:val="0"/>
          <w:marBottom w:val="0"/>
          <w:divBdr>
            <w:top w:val="none" w:sz="0" w:space="0" w:color="auto"/>
            <w:left w:val="none" w:sz="0" w:space="0" w:color="auto"/>
            <w:bottom w:val="none" w:sz="0" w:space="0" w:color="auto"/>
            <w:right w:val="none" w:sz="0" w:space="0" w:color="auto"/>
          </w:divBdr>
        </w:div>
        <w:div w:id="1222904109">
          <w:marLeft w:val="1339"/>
          <w:marRight w:val="0"/>
          <w:marTop w:val="0"/>
          <w:marBottom w:val="0"/>
          <w:divBdr>
            <w:top w:val="none" w:sz="0" w:space="0" w:color="auto"/>
            <w:left w:val="none" w:sz="0" w:space="0" w:color="auto"/>
            <w:bottom w:val="none" w:sz="0" w:space="0" w:color="auto"/>
            <w:right w:val="none" w:sz="0" w:space="0" w:color="auto"/>
          </w:divBdr>
        </w:div>
        <w:div w:id="1372799293">
          <w:marLeft w:val="1339"/>
          <w:marRight w:val="0"/>
          <w:marTop w:val="0"/>
          <w:marBottom w:val="0"/>
          <w:divBdr>
            <w:top w:val="none" w:sz="0" w:space="0" w:color="auto"/>
            <w:left w:val="none" w:sz="0" w:space="0" w:color="auto"/>
            <w:bottom w:val="none" w:sz="0" w:space="0" w:color="auto"/>
            <w:right w:val="none" w:sz="0" w:space="0" w:color="auto"/>
          </w:divBdr>
        </w:div>
      </w:divsChild>
    </w:div>
    <w:div w:id="244918058">
      <w:bodyDiv w:val="1"/>
      <w:marLeft w:val="0"/>
      <w:marRight w:val="0"/>
      <w:marTop w:val="0"/>
      <w:marBottom w:val="0"/>
      <w:divBdr>
        <w:top w:val="none" w:sz="0" w:space="0" w:color="auto"/>
        <w:left w:val="none" w:sz="0" w:space="0" w:color="auto"/>
        <w:bottom w:val="none" w:sz="0" w:space="0" w:color="auto"/>
        <w:right w:val="none" w:sz="0" w:space="0" w:color="auto"/>
      </w:divBdr>
    </w:div>
    <w:div w:id="290131779">
      <w:bodyDiv w:val="1"/>
      <w:marLeft w:val="0"/>
      <w:marRight w:val="0"/>
      <w:marTop w:val="0"/>
      <w:marBottom w:val="0"/>
      <w:divBdr>
        <w:top w:val="none" w:sz="0" w:space="0" w:color="auto"/>
        <w:left w:val="none" w:sz="0" w:space="0" w:color="auto"/>
        <w:bottom w:val="none" w:sz="0" w:space="0" w:color="auto"/>
        <w:right w:val="none" w:sz="0" w:space="0" w:color="auto"/>
      </w:divBdr>
    </w:div>
    <w:div w:id="341513923">
      <w:bodyDiv w:val="1"/>
      <w:marLeft w:val="0"/>
      <w:marRight w:val="0"/>
      <w:marTop w:val="0"/>
      <w:marBottom w:val="0"/>
      <w:divBdr>
        <w:top w:val="none" w:sz="0" w:space="0" w:color="auto"/>
        <w:left w:val="none" w:sz="0" w:space="0" w:color="auto"/>
        <w:bottom w:val="none" w:sz="0" w:space="0" w:color="auto"/>
        <w:right w:val="none" w:sz="0" w:space="0" w:color="auto"/>
      </w:divBdr>
    </w:div>
    <w:div w:id="400520098">
      <w:bodyDiv w:val="1"/>
      <w:marLeft w:val="0"/>
      <w:marRight w:val="0"/>
      <w:marTop w:val="0"/>
      <w:marBottom w:val="0"/>
      <w:divBdr>
        <w:top w:val="none" w:sz="0" w:space="0" w:color="auto"/>
        <w:left w:val="none" w:sz="0" w:space="0" w:color="auto"/>
        <w:bottom w:val="none" w:sz="0" w:space="0" w:color="auto"/>
        <w:right w:val="none" w:sz="0" w:space="0" w:color="auto"/>
      </w:divBdr>
    </w:div>
    <w:div w:id="407532881">
      <w:bodyDiv w:val="1"/>
      <w:marLeft w:val="0"/>
      <w:marRight w:val="0"/>
      <w:marTop w:val="0"/>
      <w:marBottom w:val="0"/>
      <w:divBdr>
        <w:top w:val="none" w:sz="0" w:space="0" w:color="auto"/>
        <w:left w:val="none" w:sz="0" w:space="0" w:color="auto"/>
        <w:bottom w:val="none" w:sz="0" w:space="0" w:color="auto"/>
        <w:right w:val="none" w:sz="0" w:space="0" w:color="auto"/>
      </w:divBdr>
    </w:div>
    <w:div w:id="411198235">
      <w:bodyDiv w:val="1"/>
      <w:marLeft w:val="0"/>
      <w:marRight w:val="0"/>
      <w:marTop w:val="0"/>
      <w:marBottom w:val="0"/>
      <w:divBdr>
        <w:top w:val="none" w:sz="0" w:space="0" w:color="auto"/>
        <w:left w:val="none" w:sz="0" w:space="0" w:color="auto"/>
        <w:bottom w:val="none" w:sz="0" w:space="0" w:color="auto"/>
        <w:right w:val="none" w:sz="0" w:space="0" w:color="auto"/>
      </w:divBdr>
    </w:div>
    <w:div w:id="431054161">
      <w:bodyDiv w:val="1"/>
      <w:marLeft w:val="0"/>
      <w:marRight w:val="0"/>
      <w:marTop w:val="0"/>
      <w:marBottom w:val="0"/>
      <w:divBdr>
        <w:top w:val="none" w:sz="0" w:space="0" w:color="auto"/>
        <w:left w:val="none" w:sz="0" w:space="0" w:color="auto"/>
        <w:bottom w:val="none" w:sz="0" w:space="0" w:color="auto"/>
        <w:right w:val="none" w:sz="0" w:space="0" w:color="auto"/>
      </w:divBdr>
    </w:div>
    <w:div w:id="481895552">
      <w:bodyDiv w:val="1"/>
      <w:marLeft w:val="0"/>
      <w:marRight w:val="0"/>
      <w:marTop w:val="0"/>
      <w:marBottom w:val="0"/>
      <w:divBdr>
        <w:top w:val="none" w:sz="0" w:space="0" w:color="auto"/>
        <w:left w:val="none" w:sz="0" w:space="0" w:color="auto"/>
        <w:bottom w:val="none" w:sz="0" w:space="0" w:color="auto"/>
        <w:right w:val="none" w:sz="0" w:space="0" w:color="auto"/>
      </w:divBdr>
    </w:div>
    <w:div w:id="597324115">
      <w:bodyDiv w:val="1"/>
      <w:marLeft w:val="0"/>
      <w:marRight w:val="0"/>
      <w:marTop w:val="0"/>
      <w:marBottom w:val="0"/>
      <w:divBdr>
        <w:top w:val="none" w:sz="0" w:space="0" w:color="auto"/>
        <w:left w:val="none" w:sz="0" w:space="0" w:color="auto"/>
        <w:bottom w:val="none" w:sz="0" w:space="0" w:color="auto"/>
        <w:right w:val="none" w:sz="0" w:space="0" w:color="auto"/>
      </w:divBdr>
    </w:div>
    <w:div w:id="623656537">
      <w:bodyDiv w:val="1"/>
      <w:marLeft w:val="0"/>
      <w:marRight w:val="0"/>
      <w:marTop w:val="0"/>
      <w:marBottom w:val="0"/>
      <w:divBdr>
        <w:top w:val="none" w:sz="0" w:space="0" w:color="auto"/>
        <w:left w:val="none" w:sz="0" w:space="0" w:color="auto"/>
        <w:bottom w:val="none" w:sz="0" w:space="0" w:color="auto"/>
        <w:right w:val="none" w:sz="0" w:space="0" w:color="auto"/>
      </w:divBdr>
    </w:div>
    <w:div w:id="684866846">
      <w:bodyDiv w:val="1"/>
      <w:marLeft w:val="0"/>
      <w:marRight w:val="0"/>
      <w:marTop w:val="0"/>
      <w:marBottom w:val="0"/>
      <w:divBdr>
        <w:top w:val="none" w:sz="0" w:space="0" w:color="auto"/>
        <w:left w:val="none" w:sz="0" w:space="0" w:color="auto"/>
        <w:bottom w:val="none" w:sz="0" w:space="0" w:color="auto"/>
        <w:right w:val="none" w:sz="0" w:space="0" w:color="auto"/>
      </w:divBdr>
    </w:div>
    <w:div w:id="699402050">
      <w:bodyDiv w:val="1"/>
      <w:marLeft w:val="0"/>
      <w:marRight w:val="0"/>
      <w:marTop w:val="0"/>
      <w:marBottom w:val="0"/>
      <w:divBdr>
        <w:top w:val="none" w:sz="0" w:space="0" w:color="auto"/>
        <w:left w:val="none" w:sz="0" w:space="0" w:color="auto"/>
        <w:bottom w:val="none" w:sz="0" w:space="0" w:color="auto"/>
        <w:right w:val="none" w:sz="0" w:space="0" w:color="auto"/>
      </w:divBdr>
    </w:div>
    <w:div w:id="726882031">
      <w:bodyDiv w:val="1"/>
      <w:marLeft w:val="0"/>
      <w:marRight w:val="0"/>
      <w:marTop w:val="0"/>
      <w:marBottom w:val="0"/>
      <w:divBdr>
        <w:top w:val="none" w:sz="0" w:space="0" w:color="auto"/>
        <w:left w:val="none" w:sz="0" w:space="0" w:color="auto"/>
        <w:bottom w:val="none" w:sz="0" w:space="0" w:color="auto"/>
        <w:right w:val="none" w:sz="0" w:space="0" w:color="auto"/>
      </w:divBdr>
    </w:div>
    <w:div w:id="851458229">
      <w:bodyDiv w:val="1"/>
      <w:marLeft w:val="0"/>
      <w:marRight w:val="0"/>
      <w:marTop w:val="0"/>
      <w:marBottom w:val="0"/>
      <w:divBdr>
        <w:top w:val="none" w:sz="0" w:space="0" w:color="auto"/>
        <w:left w:val="none" w:sz="0" w:space="0" w:color="auto"/>
        <w:bottom w:val="none" w:sz="0" w:space="0" w:color="auto"/>
        <w:right w:val="none" w:sz="0" w:space="0" w:color="auto"/>
      </w:divBdr>
    </w:div>
    <w:div w:id="1123814732">
      <w:bodyDiv w:val="1"/>
      <w:marLeft w:val="0"/>
      <w:marRight w:val="0"/>
      <w:marTop w:val="0"/>
      <w:marBottom w:val="0"/>
      <w:divBdr>
        <w:top w:val="none" w:sz="0" w:space="0" w:color="auto"/>
        <w:left w:val="none" w:sz="0" w:space="0" w:color="auto"/>
        <w:bottom w:val="none" w:sz="0" w:space="0" w:color="auto"/>
        <w:right w:val="none" w:sz="0" w:space="0" w:color="auto"/>
      </w:divBdr>
    </w:div>
    <w:div w:id="1131635309">
      <w:bodyDiv w:val="1"/>
      <w:marLeft w:val="0"/>
      <w:marRight w:val="0"/>
      <w:marTop w:val="0"/>
      <w:marBottom w:val="0"/>
      <w:divBdr>
        <w:top w:val="none" w:sz="0" w:space="0" w:color="auto"/>
        <w:left w:val="none" w:sz="0" w:space="0" w:color="auto"/>
        <w:bottom w:val="none" w:sz="0" w:space="0" w:color="auto"/>
        <w:right w:val="none" w:sz="0" w:space="0" w:color="auto"/>
      </w:divBdr>
    </w:div>
    <w:div w:id="1133672004">
      <w:bodyDiv w:val="1"/>
      <w:marLeft w:val="0"/>
      <w:marRight w:val="0"/>
      <w:marTop w:val="0"/>
      <w:marBottom w:val="0"/>
      <w:divBdr>
        <w:top w:val="none" w:sz="0" w:space="0" w:color="auto"/>
        <w:left w:val="none" w:sz="0" w:space="0" w:color="auto"/>
        <w:bottom w:val="none" w:sz="0" w:space="0" w:color="auto"/>
        <w:right w:val="none" w:sz="0" w:space="0" w:color="auto"/>
      </w:divBdr>
    </w:div>
    <w:div w:id="1188786312">
      <w:bodyDiv w:val="1"/>
      <w:marLeft w:val="0"/>
      <w:marRight w:val="0"/>
      <w:marTop w:val="0"/>
      <w:marBottom w:val="0"/>
      <w:divBdr>
        <w:top w:val="none" w:sz="0" w:space="0" w:color="auto"/>
        <w:left w:val="none" w:sz="0" w:space="0" w:color="auto"/>
        <w:bottom w:val="none" w:sz="0" w:space="0" w:color="auto"/>
        <w:right w:val="none" w:sz="0" w:space="0" w:color="auto"/>
      </w:divBdr>
    </w:div>
    <w:div w:id="1258558158">
      <w:bodyDiv w:val="1"/>
      <w:marLeft w:val="0"/>
      <w:marRight w:val="0"/>
      <w:marTop w:val="0"/>
      <w:marBottom w:val="0"/>
      <w:divBdr>
        <w:top w:val="none" w:sz="0" w:space="0" w:color="auto"/>
        <w:left w:val="none" w:sz="0" w:space="0" w:color="auto"/>
        <w:bottom w:val="none" w:sz="0" w:space="0" w:color="auto"/>
        <w:right w:val="none" w:sz="0" w:space="0" w:color="auto"/>
      </w:divBdr>
    </w:div>
    <w:div w:id="1275794849">
      <w:bodyDiv w:val="1"/>
      <w:marLeft w:val="0"/>
      <w:marRight w:val="0"/>
      <w:marTop w:val="0"/>
      <w:marBottom w:val="0"/>
      <w:divBdr>
        <w:top w:val="none" w:sz="0" w:space="0" w:color="auto"/>
        <w:left w:val="none" w:sz="0" w:space="0" w:color="auto"/>
        <w:bottom w:val="none" w:sz="0" w:space="0" w:color="auto"/>
        <w:right w:val="none" w:sz="0" w:space="0" w:color="auto"/>
      </w:divBdr>
    </w:div>
    <w:div w:id="1281301952">
      <w:bodyDiv w:val="1"/>
      <w:marLeft w:val="0"/>
      <w:marRight w:val="0"/>
      <w:marTop w:val="0"/>
      <w:marBottom w:val="0"/>
      <w:divBdr>
        <w:top w:val="none" w:sz="0" w:space="0" w:color="auto"/>
        <w:left w:val="none" w:sz="0" w:space="0" w:color="auto"/>
        <w:bottom w:val="none" w:sz="0" w:space="0" w:color="auto"/>
        <w:right w:val="none" w:sz="0" w:space="0" w:color="auto"/>
      </w:divBdr>
    </w:div>
    <w:div w:id="1368792405">
      <w:bodyDiv w:val="1"/>
      <w:marLeft w:val="0"/>
      <w:marRight w:val="0"/>
      <w:marTop w:val="0"/>
      <w:marBottom w:val="0"/>
      <w:divBdr>
        <w:top w:val="none" w:sz="0" w:space="0" w:color="auto"/>
        <w:left w:val="none" w:sz="0" w:space="0" w:color="auto"/>
        <w:bottom w:val="none" w:sz="0" w:space="0" w:color="auto"/>
        <w:right w:val="none" w:sz="0" w:space="0" w:color="auto"/>
      </w:divBdr>
    </w:div>
    <w:div w:id="1383554199">
      <w:bodyDiv w:val="1"/>
      <w:marLeft w:val="0"/>
      <w:marRight w:val="0"/>
      <w:marTop w:val="0"/>
      <w:marBottom w:val="0"/>
      <w:divBdr>
        <w:top w:val="none" w:sz="0" w:space="0" w:color="auto"/>
        <w:left w:val="none" w:sz="0" w:space="0" w:color="auto"/>
        <w:bottom w:val="none" w:sz="0" w:space="0" w:color="auto"/>
        <w:right w:val="none" w:sz="0" w:space="0" w:color="auto"/>
      </w:divBdr>
    </w:div>
    <w:div w:id="1403983673">
      <w:bodyDiv w:val="1"/>
      <w:marLeft w:val="0"/>
      <w:marRight w:val="0"/>
      <w:marTop w:val="0"/>
      <w:marBottom w:val="0"/>
      <w:divBdr>
        <w:top w:val="none" w:sz="0" w:space="0" w:color="auto"/>
        <w:left w:val="none" w:sz="0" w:space="0" w:color="auto"/>
        <w:bottom w:val="none" w:sz="0" w:space="0" w:color="auto"/>
        <w:right w:val="none" w:sz="0" w:space="0" w:color="auto"/>
      </w:divBdr>
    </w:div>
    <w:div w:id="1418986773">
      <w:bodyDiv w:val="1"/>
      <w:marLeft w:val="0"/>
      <w:marRight w:val="0"/>
      <w:marTop w:val="0"/>
      <w:marBottom w:val="0"/>
      <w:divBdr>
        <w:top w:val="none" w:sz="0" w:space="0" w:color="auto"/>
        <w:left w:val="none" w:sz="0" w:space="0" w:color="auto"/>
        <w:bottom w:val="none" w:sz="0" w:space="0" w:color="auto"/>
        <w:right w:val="none" w:sz="0" w:space="0" w:color="auto"/>
      </w:divBdr>
    </w:div>
    <w:div w:id="1464882772">
      <w:bodyDiv w:val="1"/>
      <w:marLeft w:val="0"/>
      <w:marRight w:val="0"/>
      <w:marTop w:val="0"/>
      <w:marBottom w:val="0"/>
      <w:divBdr>
        <w:top w:val="none" w:sz="0" w:space="0" w:color="auto"/>
        <w:left w:val="none" w:sz="0" w:space="0" w:color="auto"/>
        <w:bottom w:val="none" w:sz="0" w:space="0" w:color="auto"/>
        <w:right w:val="none" w:sz="0" w:space="0" w:color="auto"/>
      </w:divBdr>
    </w:div>
    <w:div w:id="1472092778">
      <w:bodyDiv w:val="1"/>
      <w:marLeft w:val="0"/>
      <w:marRight w:val="0"/>
      <w:marTop w:val="0"/>
      <w:marBottom w:val="0"/>
      <w:divBdr>
        <w:top w:val="none" w:sz="0" w:space="0" w:color="auto"/>
        <w:left w:val="none" w:sz="0" w:space="0" w:color="auto"/>
        <w:bottom w:val="none" w:sz="0" w:space="0" w:color="auto"/>
        <w:right w:val="none" w:sz="0" w:space="0" w:color="auto"/>
      </w:divBdr>
    </w:div>
    <w:div w:id="1580677413">
      <w:bodyDiv w:val="1"/>
      <w:marLeft w:val="0"/>
      <w:marRight w:val="0"/>
      <w:marTop w:val="0"/>
      <w:marBottom w:val="0"/>
      <w:divBdr>
        <w:top w:val="none" w:sz="0" w:space="0" w:color="auto"/>
        <w:left w:val="none" w:sz="0" w:space="0" w:color="auto"/>
        <w:bottom w:val="none" w:sz="0" w:space="0" w:color="auto"/>
        <w:right w:val="none" w:sz="0" w:space="0" w:color="auto"/>
      </w:divBdr>
    </w:div>
    <w:div w:id="1638603676">
      <w:bodyDiv w:val="1"/>
      <w:marLeft w:val="0"/>
      <w:marRight w:val="0"/>
      <w:marTop w:val="0"/>
      <w:marBottom w:val="0"/>
      <w:divBdr>
        <w:top w:val="none" w:sz="0" w:space="0" w:color="auto"/>
        <w:left w:val="none" w:sz="0" w:space="0" w:color="auto"/>
        <w:bottom w:val="none" w:sz="0" w:space="0" w:color="auto"/>
        <w:right w:val="none" w:sz="0" w:space="0" w:color="auto"/>
      </w:divBdr>
      <w:divsChild>
        <w:div w:id="30885292">
          <w:marLeft w:val="1310"/>
          <w:marRight w:val="0"/>
          <w:marTop w:val="125"/>
          <w:marBottom w:val="0"/>
          <w:divBdr>
            <w:top w:val="none" w:sz="0" w:space="0" w:color="auto"/>
            <w:left w:val="none" w:sz="0" w:space="0" w:color="auto"/>
            <w:bottom w:val="none" w:sz="0" w:space="0" w:color="auto"/>
            <w:right w:val="none" w:sz="0" w:space="0" w:color="auto"/>
          </w:divBdr>
        </w:div>
        <w:div w:id="49116301">
          <w:marLeft w:val="1310"/>
          <w:marRight w:val="0"/>
          <w:marTop w:val="125"/>
          <w:marBottom w:val="0"/>
          <w:divBdr>
            <w:top w:val="none" w:sz="0" w:space="0" w:color="auto"/>
            <w:left w:val="none" w:sz="0" w:space="0" w:color="auto"/>
            <w:bottom w:val="none" w:sz="0" w:space="0" w:color="auto"/>
            <w:right w:val="none" w:sz="0" w:space="0" w:color="auto"/>
          </w:divBdr>
        </w:div>
        <w:div w:id="711459176">
          <w:marLeft w:val="1310"/>
          <w:marRight w:val="0"/>
          <w:marTop w:val="125"/>
          <w:marBottom w:val="0"/>
          <w:divBdr>
            <w:top w:val="none" w:sz="0" w:space="0" w:color="auto"/>
            <w:left w:val="none" w:sz="0" w:space="0" w:color="auto"/>
            <w:bottom w:val="none" w:sz="0" w:space="0" w:color="auto"/>
            <w:right w:val="none" w:sz="0" w:space="0" w:color="auto"/>
          </w:divBdr>
        </w:div>
        <w:div w:id="1018774999">
          <w:marLeft w:val="1310"/>
          <w:marRight w:val="0"/>
          <w:marTop w:val="125"/>
          <w:marBottom w:val="0"/>
          <w:divBdr>
            <w:top w:val="none" w:sz="0" w:space="0" w:color="auto"/>
            <w:left w:val="none" w:sz="0" w:space="0" w:color="auto"/>
            <w:bottom w:val="none" w:sz="0" w:space="0" w:color="auto"/>
            <w:right w:val="none" w:sz="0" w:space="0" w:color="auto"/>
          </w:divBdr>
        </w:div>
        <w:div w:id="1402677299">
          <w:marLeft w:val="605"/>
          <w:marRight w:val="0"/>
          <w:marTop w:val="144"/>
          <w:marBottom w:val="134"/>
          <w:divBdr>
            <w:top w:val="none" w:sz="0" w:space="0" w:color="auto"/>
            <w:left w:val="none" w:sz="0" w:space="0" w:color="auto"/>
            <w:bottom w:val="none" w:sz="0" w:space="0" w:color="auto"/>
            <w:right w:val="none" w:sz="0" w:space="0" w:color="auto"/>
          </w:divBdr>
        </w:div>
        <w:div w:id="1580946016">
          <w:marLeft w:val="1310"/>
          <w:marRight w:val="0"/>
          <w:marTop w:val="125"/>
          <w:marBottom w:val="0"/>
          <w:divBdr>
            <w:top w:val="none" w:sz="0" w:space="0" w:color="auto"/>
            <w:left w:val="none" w:sz="0" w:space="0" w:color="auto"/>
            <w:bottom w:val="none" w:sz="0" w:space="0" w:color="auto"/>
            <w:right w:val="none" w:sz="0" w:space="0" w:color="auto"/>
          </w:divBdr>
        </w:div>
        <w:div w:id="1603994153">
          <w:marLeft w:val="605"/>
          <w:marRight w:val="0"/>
          <w:marTop w:val="144"/>
          <w:marBottom w:val="134"/>
          <w:divBdr>
            <w:top w:val="none" w:sz="0" w:space="0" w:color="auto"/>
            <w:left w:val="none" w:sz="0" w:space="0" w:color="auto"/>
            <w:bottom w:val="none" w:sz="0" w:space="0" w:color="auto"/>
            <w:right w:val="none" w:sz="0" w:space="0" w:color="auto"/>
          </w:divBdr>
        </w:div>
        <w:div w:id="1893539121">
          <w:marLeft w:val="605"/>
          <w:marRight w:val="0"/>
          <w:marTop w:val="144"/>
          <w:marBottom w:val="134"/>
          <w:divBdr>
            <w:top w:val="none" w:sz="0" w:space="0" w:color="auto"/>
            <w:left w:val="none" w:sz="0" w:space="0" w:color="auto"/>
            <w:bottom w:val="none" w:sz="0" w:space="0" w:color="auto"/>
            <w:right w:val="none" w:sz="0" w:space="0" w:color="auto"/>
          </w:divBdr>
        </w:div>
        <w:div w:id="1995638930">
          <w:marLeft w:val="1310"/>
          <w:marRight w:val="0"/>
          <w:marTop w:val="125"/>
          <w:marBottom w:val="0"/>
          <w:divBdr>
            <w:top w:val="none" w:sz="0" w:space="0" w:color="auto"/>
            <w:left w:val="none" w:sz="0" w:space="0" w:color="auto"/>
            <w:bottom w:val="none" w:sz="0" w:space="0" w:color="auto"/>
            <w:right w:val="none" w:sz="0" w:space="0" w:color="auto"/>
          </w:divBdr>
        </w:div>
        <w:div w:id="2083865794">
          <w:marLeft w:val="605"/>
          <w:marRight w:val="0"/>
          <w:marTop w:val="144"/>
          <w:marBottom w:val="134"/>
          <w:divBdr>
            <w:top w:val="none" w:sz="0" w:space="0" w:color="auto"/>
            <w:left w:val="none" w:sz="0" w:space="0" w:color="auto"/>
            <w:bottom w:val="none" w:sz="0" w:space="0" w:color="auto"/>
            <w:right w:val="none" w:sz="0" w:space="0" w:color="auto"/>
          </w:divBdr>
        </w:div>
      </w:divsChild>
    </w:div>
    <w:div w:id="1710494249">
      <w:bodyDiv w:val="1"/>
      <w:marLeft w:val="0"/>
      <w:marRight w:val="0"/>
      <w:marTop w:val="0"/>
      <w:marBottom w:val="0"/>
      <w:divBdr>
        <w:top w:val="none" w:sz="0" w:space="0" w:color="auto"/>
        <w:left w:val="none" w:sz="0" w:space="0" w:color="auto"/>
        <w:bottom w:val="none" w:sz="0" w:space="0" w:color="auto"/>
        <w:right w:val="none" w:sz="0" w:space="0" w:color="auto"/>
      </w:divBdr>
    </w:div>
    <w:div w:id="1772427754">
      <w:bodyDiv w:val="1"/>
      <w:marLeft w:val="0"/>
      <w:marRight w:val="0"/>
      <w:marTop w:val="0"/>
      <w:marBottom w:val="0"/>
      <w:divBdr>
        <w:top w:val="none" w:sz="0" w:space="0" w:color="auto"/>
        <w:left w:val="none" w:sz="0" w:space="0" w:color="auto"/>
        <w:bottom w:val="none" w:sz="0" w:space="0" w:color="auto"/>
        <w:right w:val="none" w:sz="0" w:space="0" w:color="auto"/>
      </w:divBdr>
      <w:divsChild>
        <w:div w:id="1814177570">
          <w:marLeft w:val="605"/>
          <w:marRight w:val="0"/>
          <w:marTop w:val="96"/>
          <w:marBottom w:val="134"/>
          <w:divBdr>
            <w:top w:val="none" w:sz="0" w:space="0" w:color="auto"/>
            <w:left w:val="none" w:sz="0" w:space="0" w:color="auto"/>
            <w:bottom w:val="none" w:sz="0" w:space="0" w:color="auto"/>
            <w:right w:val="none" w:sz="0" w:space="0" w:color="auto"/>
          </w:divBdr>
        </w:div>
      </w:divsChild>
    </w:div>
    <w:div w:id="1820228633">
      <w:bodyDiv w:val="1"/>
      <w:marLeft w:val="0"/>
      <w:marRight w:val="0"/>
      <w:marTop w:val="0"/>
      <w:marBottom w:val="0"/>
      <w:divBdr>
        <w:top w:val="none" w:sz="0" w:space="0" w:color="auto"/>
        <w:left w:val="none" w:sz="0" w:space="0" w:color="auto"/>
        <w:bottom w:val="none" w:sz="0" w:space="0" w:color="auto"/>
        <w:right w:val="none" w:sz="0" w:space="0" w:color="auto"/>
      </w:divBdr>
    </w:div>
    <w:div w:id="1877351850">
      <w:bodyDiv w:val="1"/>
      <w:marLeft w:val="0"/>
      <w:marRight w:val="0"/>
      <w:marTop w:val="0"/>
      <w:marBottom w:val="0"/>
      <w:divBdr>
        <w:top w:val="none" w:sz="0" w:space="0" w:color="auto"/>
        <w:left w:val="none" w:sz="0" w:space="0" w:color="auto"/>
        <w:bottom w:val="none" w:sz="0" w:space="0" w:color="auto"/>
        <w:right w:val="none" w:sz="0" w:space="0" w:color="auto"/>
      </w:divBdr>
    </w:div>
    <w:div w:id="1910652106">
      <w:bodyDiv w:val="1"/>
      <w:marLeft w:val="0"/>
      <w:marRight w:val="0"/>
      <w:marTop w:val="0"/>
      <w:marBottom w:val="0"/>
      <w:divBdr>
        <w:top w:val="none" w:sz="0" w:space="0" w:color="auto"/>
        <w:left w:val="none" w:sz="0" w:space="0" w:color="auto"/>
        <w:bottom w:val="none" w:sz="0" w:space="0" w:color="auto"/>
        <w:right w:val="none" w:sz="0" w:space="0" w:color="auto"/>
      </w:divBdr>
    </w:div>
    <w:div w:id="1914121178">
      <w:bodyDiv w:val="1"/>
      <w:marLeft w:val="0"/>
      <w:marRight w:val="0"/>
      <w:marTop w:val="0"/>
      <w:marBottom w:val="0"/>
      <w:divBdr>
        <w:top w:val="none" w:sz="0" w:space="0" w:color="auto"/>
        <w:left w:val="none" w:sz="0" w:space="0" w:color="auto"/>
        <w:bottom w:val="none" w:sz="0" w:space="0" w:color="auto"/>
        <w:right w:val="none" w:sz="0" w:space="0" w:color="auto"/>
      </w:divBdr>
    </w:div>
    <w:div w:id="1933270575">
      <w:bodyDiv w:val="1"/>
      <w:marLeft w:val="0"/>
      <w:marRight w:val="0"/>
      <w:marTop w:val="0"/>
      <w:marBottom w:val="0"/>
      <w:divBdr>
        <w:top w:val="none" w:sz="0" w:space="0" w:color="auto"/>
        <w:left w:val="none" w:sz="0" w:space="0" w:color="auto"/>
        <w:bottom w:val="none" w:sz="0" w:space="0" w:color="auto"/>
        <w:right w:val="none" w:sz="0" w:space="0" w:color="auto"/>
      </w:divBdr>
    </w:div>
    <w:div w:id="2003435904">
      <w:bodyDiv w:val="1"/>
      <w:marLeft w:val="0"/>
      <w:marRight w:val="0"/>
      <w:marTop w:val="0"/>
      <w:marBottom w:val="0"/>
      <w:divBdr>
        <w:top w:val="none" w:sz="0" w:space="0" w:color="auto"/>
        <w:left w:val="none" w:sz="0" w:space="0" w:color="auto"/>
        <w:bottom w:val="none" w:sz="0" w:space="0" w:color="auto"/>
        <w:right w:val="none" w:sz="0" w:space="0" w:color="auto"/>
      </w:divBdr>
    </w:div>
    <w:div w:id="2094740574">
      <w:bodyDiv w:val="1"/>
      <w:marLeft w:val="0"/>
      <w:marRight w:val="0"/>
      <w:marTop w:val="0"/>
      <w:marBottom w:val="0"/>
      <w:divBdr>
        <w:top w:val="none" w:sz="0" w:space="0" w:color="auto"/>
        <w:left w:val="none" w:sz="0" w:space="0" w:color="auto"/>
        <w:bottom w:val="none" w:sz="0" w:space="0" w:color="auto"/>
        <w:right w:val="none" w:sz="0" w:space="0" w:color="auto"/>
      </w:divBdr>
    </w:div>
    <w:div w:id="211848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image" Target="media/image12.png"/><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ebapps.beeline.com/beelinetms/!_IQN_Support_Documentation/IQN_Configuration_Hierarchy_Levels.docx" TargetMode="External"/><Relationship Id="rId25" Type="http://schemas.openxmlformats.org/officeDocument/2006/relationships/hyperlink" Target="https://webapps.beeline.com/beelinetms/!_IQN_Support_Documentation/IQN-System_Status_Definitions.docx"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ebapps.beeline.com/beelinetms/!_IQN_Support_Documentation/IQN-User_Roles.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10.png"/><Relationship Id="rId28"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7CDC5D400144D29A5D90FD9D9207AB"/>
        <w:category>
          <w:name w:val="General"/>
          <w:gallery w:val="placeholder"/>
        </w:category>
        <w:types>
          <w:type w:val="bbPlcHdr"/>
        </w:types>
        <w:behaviors>
          <w:behavior w:val="content"/>
        </w:behaviors>
        <w:guid w:val="{DA7C1F35-7D8C-4585-BECE-A1390BFF35AC}"/>
      </w:docPartPr>
      <w:docPartBody>
        <w:p w:rsidR="00FE2D4F" w:rsidRDefault="00FE2D4F" w:rsidP="00FE2D4F">
          <w:pPr>
            <w:pStyle w:val="B37CDC5D400144D29A5D90FD9D9207AB"/>
          </w:pPr>
          <w:r>
            <w:rPr>
              <w:b/>
              <w:bCs/>
              <w:caps/>
            </w:rPr>
            <w:t>Type the document title</w:t>
          </w:r>
        </w:p>
      </w:docPartBody>
    </w:docPart>
    <w:docPart>
      <w:docPartPr>
        <w:name w:val="B2BAFD4714A04A6FA45CC449D8351CB9"/>
        <w:category>
          <w:name w:val="General"/>
          <w:gallery w:val="placeholder"/>
        </w:category>
        <w:types>
          <w:type w:val="bbPlcHdr"/>
        </w:types>
        <w:behaviors>
          <w:behavior w:val="content"/>
        </w:behaviors>
        <w:guid w:val="{E014AF31-562E-481A-9958-2F1B0A89B432}"/>
      </w:docPartPr>
      <w:docPartBody>
        <w:p w:rsidR="00FE2D4F" w:rsidRDefault="00FE2D4F" w:rsidP="00FE2D4F">
          <w:pPr>
            <w:pStyle w:val="B2BAFD4714A04A6FA45CC449D8351CB9"/>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4F"/>
    <w:rsid w:val="00064899"/>
    <w:rsid w:val="001365AF"/>
    <w:rsid w:val="00143082"/>
    <w:rsid w:val="00347B08"/>
    <w:rsid w:val="003831DF"/>
    <w:rsid w:val="003E3A41"/>
    <w:rsid w:val="00574999"/>
    <w:rsid w:val="00604068"/>
    <w:rsid w:val="00741129"/>
    <w:rsid w:val="007F0218"/>
    <w:rsid w:val="00856678"/>
    <w:rsid w:val="00B542B8"/>
    <w:rsid w:val="00BF248F"/>
    <w:rsid w:val="00D3173E"/>
    <w:rsid w:val="00D43DDC"/>
    <w:rsid w:val="00DB6F22"/>
    <w:rsid w:val="00E05BB8"/>
    <w:rsid w:val="00FE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6F355A3842402481BF4CEDFBE85CF6">
    <w:name w:val="906F355A3842402481BF4CEDFBE85CF6"/>
    <w:rsid w:val="00FE2D4F"/>
  </w:style>
  <w:style w:type="paragraph" w:customStyle="1" w:styleId="E952C0EE7E714BD6BF06F04F1D7E2296">
    <w:name w:val="E952C0EE7E714BD6BF06F04F1D7E2296"/>
    <w:rsid w:val="00FE2D4F"/>
  </w:style>
  <w:style w:type="paragraph" w:customStyle="1" w:styleId="B5980B5EEF2D4E698D46F5994DA368A7">
    <w:name w:val="B5980B5EEF2D4E698D46F5994DA368A7"/>
    <w:rsid w:val="00FE2D4F"/>
  </w:style>
  <w:style w:type="paragraph" w:customStyle="1" w:styleId="C43582D7C29B430BA3F66889E1155805">
    <w:name w:val="C43582D7C29B430BA3F66889E1155805"/>
    <w:rsid w:val="00FE2D4F"/>
  </w:style>
  <w:style w:type="paragraph" w:customStyle="1" w:styleId="567619E770E347619F9BA83D2F98117D">
    <w:name w:val="567619E770E347619F9BA83D2F98117D"/>
    <w:rsid w:val="00FE2D4F"/>
  </w:style>
  <w:style w:type="paragraph" w:customStyle="1" w:styleId="712C5998384444C28B25202EB6EB6CB3">
    <w:name w:val="712C5998384444C28B25202EB6EB6CB3"/>
    <w:rsid w:val="00FE2D4F"/>
  </w:style>
  <w:style w:type="paragraph" w:customStyle="1" w:styleId="5EEEA54322FB4F8E885741BC4F1906C3">
    <w:name w:val="5EEEA54322FB4F8E885741BC4F1906C3"/>
    <w:rsid w:val="00FE2D4F"/>
  </w:style>
  <w:style w:type="paragraph" w:customStyle="1" w:styleId="4917A505AEB246EEAF95906D0EFC6AD0">
    <w:name w:val="4917A505AEB246EEAF95906D0EFC6AD0"/>
    <w:rsid w:val="00FE2D4F"/>
  </w:style>
  <w:style w:type="paragraph" w:customStyle="1" w:styleId="6C29A8F29011413C9A1B8EED7E2B09B9">
    <w:name w:val="6C29A8F29011413C9A1B8EED7E2B09B9"/>
    <w:rsid w:val="00FE2D4F"/>
  </w:style>
  <w:style w:type="paragraph" w:customStyle="1" w:styleId="D6F92F2E3A3B425B811AF790CD8958B1">
    <w:name w:val="D6F92F2E3A3B425B811AF790CD8958B1"/>
    <w:rsid w:val="00FE2D4F"/>
  </w:style>
  <w:style w:type="paragraph" w:customStyle="1" w:styleId="3A219AF3F6D341F485576F00FF2766E2">
    <w:name w:val="3A219AF3F6D341F485576F00FF2766E2"/>
    <w:rsid w:val="00FE2D4F"/>
  </w:style>
  <w:style w:type="paragraph" w:customStyle="1" w:styleId="578C587F346D434F8CAE0C8FFB6E3E10">
    <w:name w:val="578C587F346D434F8CAE0C8FFB6E3E10"/>
    <w:rsid w:val="00FE2D4F"/>
  </w:style>
  <w:style w:type="paragraph" w:customStyle="1" w:styleId="B21D48FD0E164763A8D636C170FFA39F">
    <w:name w:val="B21D48FD0E164763A8D636C170FFA39F"/>
    <w:rsid w:val="00FE2D4F"/>
  </w:style>
  <w:style w:type="paragraph" w:customStyle="1" w:styleId="36CA06046A5D40C1B1E65504F40E3D78">
    <w:name w:val="36CA06046A5D40C1B1E65504F40E3D78"/>
    <w:rsid w:val="00FE2D4F"/>
  </w:style>
  <w:style w:type="paragraph" w:customStyle="1" w:styleId="B37CDC5D400144D29A5D90FD9D9207AB">
    <w:name w:val="B37CDC5D400144D29A5D90FD9D9207AB"/>
    <w:rsid w:val="00FE2D4F"/>
  </w:style>
  <w:style w:type="paragraph" w:customStyle="1" w:styleId="B2BAFD4714A04A6FA45CC449D8351CB9">
    <w:name w:val="B2BAFD4714A04A6FA45CC449D8351CB9"/>
    <w:rsid w:val="00FE2D4F"/>
  </w:style>
  <w:style w:type="paragraph" w:customStyle="1" w:styleId="72E899BEFD224A17B361D932FE157AEC">
    <w:name w:val="72E899BEFD224A17B361D932FE157AEC"/>
    <w:rsid w:val="00FE2D4F"/>
  </w:style>
  <w:style w:type="paragraph" w:customStyle="1" w:styleId="4F409A9C9D034C3BB2167BCF3197913B">
    <w:name w:val="4F409A9C9D034C3BB2167BCF3197913B"/>
    <w:rsid w:val="00FE2D4F"/>
  </w:style>
  <w:style w:type="paragraph" w:customStyle="1" w:styleId="09A997BC806341A09B87822E9D477E64">
    <w:name w:val="09A997BC806341A09B87822E9D477E64"/>
    <w:rsid w:val="00FE2D4F"/>
  </w:style>
  <w:style w:type="paragraph" w:customStyle="1" w:styleId="1EBE76BAC2684CEDA8F529E718C44A37">
    <w:name w:val="1EBE76BAC2684CEDA8F529E718C44A37"/>
    <w:rsid w:val="00FE2D4F"/>
  </w:style>
  <w:style w:type="paragraph" w:customStyle="1" w:styleId="C4A84797CF8C4E3F8573B5AB60A7FA89">
    <w:name w:val="C4A84797CF8C4E3F8573B5AB60A7FA89"/>
    <w:rsid w:val="00FE2D4F"/>
  </w:style>
  <w:style w:type="paragraph" w:customStyle="1" w:styleId="CBF4BEF9B290441DA67F86DEA707204A">
    <w:name w:val="CBF4BEF9B290441DA67F86DEA707204A"/>
    <w:rsid w:val="00FE2D4F"/>
  </w:style>
  <w:style w:type="paragraph" w:customStyle="1" w:styleId="98AD31EBEFD0480DB2EB35D22BD4DB24">
    <w:name w:val="98AD31EBEFD0480DB2EB35D22BD4DB24"/>
    <w:rsid w:val="00FE2D4F"/>
  </w:style>
  <w:style w:type="paragraph" w:customStyle="1" w:styleId="633D6791EC6C4E8ABF09F6538B4B1395">
    <w:name w:val="633D6791EC6C4E8ABF09F6538B4B1395"/>
    <w:rsid w:val="00FE2D4F"/>
  </w:style>
  <w:style w:type="paragraph" w:customStyle="1" w:styleId="1690CC5B3D344B5B9A673DF4443F010E">
    <w:name w:val="1690CC5B3D344B5B9A673DF4443F010E"/>
    <w:rsid w:val="007411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8DDF35-452A-467F-BB9F-CD37E7B3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2017 Beeline.com. Inc. Confidential and Proprietary</vt:lpstr>
    </vt:vector>
  </TitlesOfParts>
  <Company>Product &amp; Technology Training</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2017 Beeline.com. Inc. Confidential and Proprietary</dc:title>
  <dc:subject/>
  <dc:creator>TPrice</dc:creator>
  <cp:keywords/>
  <dc:description/>
  <cp:lastModifiedBy>Patricia Price</cp:lastModifiedBy>
  <cp:revision>3</cp:revision>
  <cp:lastPrinted>2017-08-15T20:30:00Z</cp:lastPrinted>
  <dcterms:created xsi:type="dcterms:W3CDTF">2017-10-09T16:23:00Z</dcterms:created>
  <dcterms:modified xsi:type="dcterms:W3CDTF">2017-10-09T16:29:00Z</dcterms:modified>
</cp:coreProperties>
</file>