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1F5B" w14:textId="10466D58" w:rsidR="007066E3" w:rsidRDefault="001E38DC" w:rsidP="004F1E13">
      <w:pPr>
        <w:pStyle w:val="Heading1"/>
      </w:pPr>
      <w:bookmarkStart w:id="0" w:name="_Toc442782752"/>
      <w:r>
        <w:t>Approver</w:t>
      </w:r>
      <w:r w:rsidR="00E8000A">
        <w:t xml:space="preserve">: </w:t>
      </w:r>
      <w:r w:rsidR="00CA288B">
        <w:t>Approve or Reject a</w:t>
      </w:r>
      <w:r w:rsidR="004C72D8">
        <w:t>n Assignment Amendment</w:t>
      </w:r>
    </w:p>
    <w:p w14:paraId="5744D51A" w14:textId="4E586ED4" w:rsidR="007066E3" w:rsidRPr="00DB2499" w:rsidRDefault="00A9279E" w:rsidP="00DB2499">
      <w:pPr>
        <w:pStyle w:val="BodyCopy"/>
        <w:rPr>
          <w:szCs w:val="24"/>
        </w:rPr>
      </w:pPr>
      <w:r w:rsidRPr="00A9279E">
        <w:rPr>
          <w:szCs w:val="24"/>
        </w:rPr>
        <w:t xml:space="preserve">This document provides </w:t>
      </w:r>
      <w:r w:rsidR="001E38DC">
        <w:rPr>
          <w:szCs w:val="24"/>
        </w:rPr>
        <w:t>Approvers</w:t>
      </w:r>
      <w:r w:rsidR="006A5DE2">
        <w:rPr>
          <w:szCs w:val="24"/>
        </w:rPr>
        <w:t xml:space="preserve"> </w:t>
      </w:r>
      <w:r w:rsidRPr="00A9279E">
        <w:rPr>
          <w:szCs w:val="24"/>
        </w:rPr>
        <w:t xml:space="preserve">with the steps necessary to </w:t>
      </w:r>
      <w:r w:rsidR="00B93407">
        <w:rPr>
          <w:szCs w:val="24"/>
        </w:rPr>
        <w:t>take action</w:t>
      </w:r>
      <w:r w:rsidR="00CA288B">
        <w:rPr>
          <w:szCs w:val="24"/>
        </w:rPr>
        <w:t xml:space="preserve"> (i.e., approve or reject</w:t>
      </w:r>
      <w:r w:rsidR="008E4A13">
        <w:rPr>
          <w:szCs w:val="24"/>
        </w:rPr>
        <w:t>)</w:t>
      </w:r>
      <w:r w:rsidR="00E2552B">
        <w:rPr>
          <w:szCs w:val="24"/>
        </w:rPr>
        <w:t xml:space="preserve"> </w:t>
      </w:r>
      <w:r w:rsidR="004C72D8">
        <w:rPr>
          <w:szCs w:val="24"/>
        </w:rPr>
        <w:t xml:space="preserve">changes to an assignment’s Contract Terms (i.e., </w:t>
      </w:r>
      <w:r w:rsidR="00E2552B">
        <w:rPr>
          <w:szCs w:val="24"/>
        </w:rPr>
        <w:t>assignment amendments</w:t>
      </w:r>
      <w:r w:rsidRPr="00A9279E">
        <w:rPr>
          <w:szCs w:val="24"/>
        </w:rPr>
        <w:t>.</w:t>
      </w:r>
      <w:r w:rsidR="004C72D8">
        <w:rPr>
          <w:szCs w:val="24"/>
        </w:rPr>
        <w:t>)</w:t>
      </w:r>
      <w:r w:rsidRPr="00A9279E">
        <w:rPr>
          <w:szCs w:val="24"/>
        </w:rPr>
        <w:t xml:space="preserve"> This guide uses standard </w:t>
      </w:r>
      <w:r w:rsidR="005D2D12">
        <w:rPr>
          <w:szCs w:val="24"/>
        </w:rPr>
        <w:t xml:space="preserve">IQN VMS </w:t>
      </w:r>
      <w:r w:rsidRPr="00A9279E">
        <w:rPr>
          <w:szCs w:val="24"/>
        </w:rPr>
        <w:t>configuration. Your specific setup may vary slightly based on your company's configuration.</w:t>
      </w:r>
      <w:r w:rsidR="00FA68D7">
        <w:rPr>
          <w:szCs w:val="24"/>
        </w:rPr>
        <w:t xml:space="preserve"> (NOTE: Mobile approvals are covered in separate documentation.)</w:t>
      </w:r>
    </w:p>
    <w:p w14:paraId="5AE0ADBF" w14:textId="27D40833" w:rsidR="00AC4334" w:rsidRPr="007066E3" w:rsidRDefault="00A9279E" w:rsidP="004F1E13">
      <w:pPr>
        <w:pStyle w:val="Heading2"/>
      </w:pPr>
      <w:r>
        <w:t xml:space="preserve">To </w:t>
      </w:r>
      <w:r w:rsidR="00183C59">
        <w:t>approve</w:t>
      </w:r>
      <w:r>
        <w:t xml:space="preserve"> a</w:t>
      </w:r>
      <w:r w:rsidR="00E2552B">
        <w:t>n assignment amendment</w:t>
      </w:r>
      <w:r w:rsidR="008E4A13">
        <w:t xml:space="preserve"> (Contract Terms)</w:t>
      </w:r>
      <w:r>
        <w:t>:</w:t>
      </w:r>
    </w:p>
    <w:p w14:paraId="026CAC44" w14:textId="0ACFEEA6" w:rsidR="00183C59" w:rsidRDefault="00A9279E" w:rsidP="0066597E">
      <w:pPr>
        <w:numPr>
          <w:ilvl w:val="0"/>
          <w:numId w:val="10"/>
        </w:numPr>
        <w:tabs>
          <w:tab w:val="left" w:pos="40"/>
        </w:tabs>
        <w:spacing w:line="276" w:lineRule="auto"/>
        <w:rPr>
          <w:szCs w:val="20"/>
        </w:rPr>
      </w:pPr>
      <w:r w:rsidRPr="006F684D">
        <w:rPr>
          <w:szCs w:val="20"/>
        </w:rPr>
        <w:t xml:space="preserve">Log in to </w:t>
      </w:r>
      <w:r>
        <w:rPr>
          <w:szCs w:val="20"/>
        </w:rPr>
        <w:t>IQNavigator</w:t>
      </w:r>
      <w:r w:rsidRPr="006F684D">
        <w:rPr>
          <w:szCs w:val="20"/>
        </w:rPr>
        <w:t xml:space="preserve"> using your </w:t>
      </w:r>
      <w:r w:rsidRPr="006F684D">
        <w:rPr>
          <w:i/>
          <w:iCs/>
          <w:szCs w:val="20"/>
        </w:rPr>
        <w:t>user name</w:t>
      </w:r>
      <w:r w:rsidRPr="006F684D">
        <w:rPr>
          <w:szCs w:val="20"/>
        </w:rPr>
        <w:t xml:space="preserve"> and </w:t>
      </w:r>
      <w:r w:rsidRPr="006F684D">
        <w:rPr>
          <w:i/>
          <w:iCs/>
          <w:szCs w:val="20"/>
        </w:rPr>
        <w:t>password</w:t>
      </w:r>
      <w:r w:rsidRPr="006F684D">
        <w:rPr>
          <w:szCs w:val="20"/>
        </w:rPr>
        <w:t xml:space="preserve">. </w:t>
      </w:r>
      <w:r w:rsidR="0066597E" w:rsidRPr="0066597E">
        <w:rPr>
          <w:i/>
          <w:szCs w:val="20"/>
        </w:rPr>
        <w:t>Make your Buyer Organization selection during login or use the Change Organization feature once your Home dashboard appears.</w:t>
      </w:r>
    </w:p>
    <w:p w14:paraId="37B11F36" w14:textId="2032BF57" w:rsidR="001031BB" w:rsidRPr="00AF44A8" w:rsidRDefault="006016C7" w:rsidP="00A9279E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 w:rsidRPr="00AF44A8">
        <w:rPr>
          <w:szCs w:val="20"/>
        </w:rPr>
        <w:t xml:space="preserve">Click </w:t>
      </w:r>
      <w:r w:rsidR="00E31752">
        <w:rPr>
          <w:rStyle w:val="Strong"/>
        </w:rPr>
        <w:t>Assignment</w:t>
      </w:r>
      <w:r w:rsidRPr="00AF44A8">
        <w:rPr>
          <w:szCs w:val="20"/>
        </w:rPr>
        <w:t xml:space="preserve"> in the </w:t>
      </w:r>
      <w:r w:rsidR="006E1F1F" w:rsidRPr="00AF44A8">
        <w:rPr>
          <w:szCs w:val="20"/>
        </w:rPr>
        <w:t>Pending Actions section</w:t>
      </w:r>
      <w:r w:rsidRPr="00AF44A8">
        <w:rPr>
          <w:szCs w:val="20"/>
        </w:rPr>
        <w:t xml:space="preserve"> for a quick review of pending </w:t>
      </w:r>
      <w:r w:rsidR="00E31752">
        <w:rPr>
          <w:szCs w:val="20"/>
        </w:rPr>
        <w:t>assignment amendment</w:t>
      </w:r>
      <w:r w:rsidRPr="00AF44A8">
        <w:rPr>
          <w:szCs w:val="20"/>
        </w:rPr>
        <w:t xml:space="preserve"> approvals.</w:t>
      </w:r>
    </w:p>
    <w:p w14:paraId="6D1B9E40" w14:textId="77777777" w:rsidR="0039791F" w:rsidRDefault="001031BB" w:rsidP="009826D8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 w:rsidRPr="0060517C">
        <w:rPr>
          <w:szCs w:val="20"/>
        </w:rPr>
        <w:t>Hover over any</w:t>
      </w:r>
      <w:r w:rsidR="006E1F1F" w:rsidRPr="0060517C">
        <w:rPr>
          <w:szCs w:val="20"/>
        </w:rPr>
        <w:t xml:space="preserve"> </w:t>
      </w:r>
      <w:r w:rsidR="00E31752" w:rsidRPr="0060517C">
        <w:rPr>
          <w:szCs w:val="20"/>
        </w:rPr>
        <w:t>assignment</w:t>
      </w:r>
      <w:r w:rsidR="006E1F1F" w:rsidRPr="0060517C">
        <w:rPr>
          <w:szCs w:val="20"/>
        </w:rPr>
        <w:t xml:space="preserve"> item </w:t>
      </w:r>
      <w:r w:rsidR="001C6149" w:rsidRPr="0060517C">
        <w:rPr>
          <w:szCs w:val="20"/>
        </w:rPr>
        <w:t xml:space="preserve">in the Pending Actions section and click the </w:t>
      </w:r>
      <w:r w:rsidR="00AF44A8" w:rsidRPr="0060517C">
        <w:rPr>
          <w:szCs w:val="20"/>
        </w:rPr>
        <w:t xml:space="preserve">GO </w:t>
      </w:r>
      <w:r w:rsidR="001C6149" w:rsidRPr="0060517C">
        <w:rPr>
          <w:szCs w:val="20"/>
        </w:rPr>
        <w:t xml:space="preserve">arrow icon </w:t>
      </w:r>
      <w:r w:rsidR="00CC3007">
        <w:rPr>
          <w:noProof/>
        </w:rPr>
        <w:drawing>
          <wp:inline distT="0" distB="0" distL="0" distR="0" wp14:anchorId="0ADFF4BA" wp14:editId="4CBC2BCE">
            <wp:extent cx="133333" cy="133333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33" cy="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007" w:rsidRPr="0060517C">
        <w:rPr>
          <w:szCs w:val="20"/>
        </w:rPr>
        <w:t xml:space="preserve"> </w:t>
      </w:r>
      <w:r w:rsidR="006E1F1F" w:rsidRPr="0060517C">
        <w:rPr>
          <w:szCs w:val="20"/>
        </w:rPr>
        <w:t xml:space="preserve">to </w:t>
      </w:r>
      <w:r w:rsidR="00EF724C" w:rsidRPr="0060517C">
        <w:rPr>
          <w:szCs w:val="20"/>
        </w:rPr>
        <w:t>open</w:t>
      </w:r>
      <w:r w:rsidR="006E1F1F" w:rsidRPr="0060517C">
        <w:rPr>
          <w:szCs w:val="20"/>
        </w:rPr>
        <w:t xml:space="preserve"> the full record, or, </w:t>
      </w:r>
    </w:p>
    <w:p w14:paraId="782B08DA" w14:textId="43116D85" w:rsidR="007A0AA8" w:rsidRPr="0060517C" w:rsidRDefault="0039791F" w:rsidP="009826D8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>
        <w:rPr>
          <w:szCs w:val="20"/>
        </w:rPr>
        <w:t>C</w:t>
      </w:r>
      <w:r w:rsidR="006E1F1F" w:rsidRPr="0060517C">
        <w:rPr>
          <w:szCs w:val="20"/>
        </w:rPr>
        <w:t xml:space="preserve">lick the </w:t>
      </w:r>
      <w:r w:rsidR="001C6149" w:rsidRPr="0060517C">
        <w:rPr>
          <w:szCs w:val="20"/>
        </w:rPr>
        <w:t>Action items</w:t>
      </w:r>
      <w:r w:rsidR="006E1F1F" w:rsidRPr="0060517C">
        <w:rPr>
          <w:szCs w:val="20"/>
        </w:rPr>
        <w:t xml:space="preserve"> tab </w:t>
      </w:r>
      <w:r w:rsidR="001C6149" w:rsidRPr="0060517C">
        <w:rPr>
          <w:szCs w:val="20"/>
        </w:rPr>
        <w:t>in the Header Menu</w:t>
      </w:r>
      <w:r>
        <w:rPr>
          <w:szCs w:val="20"/>
        </w:rPr>
        <w:t xml:space="preserve"> and e</w:t>
      </w:r>
      <w:r w:rsidR="001C6149" w:rsidRPr="0060517C">
        <w:rPr>
          <w:szCs w:val="20"/>
        </w:rPr>
        <w:t xml:space="preserve">xpand the </w:t>
      </w:r>
      <w:r w:rsidR="00E31752" w:rsidRPr="0060517C">
        <w:rPr>
          <w:szCs w:val="20"/>
        </w:rPr>
        <w:t>Assignments</w:t>
      </w:r>
      <w:r w:rsidR="001C6149" w:rsidRPr="0060517C">
        <w:rPr>
          <w:szCs w:val="20"/>
        </w:rPr>
        <w:t xml:space="preserve"> section to view </w:t>
      </w:r>
      <w:r w:rsidR="006E1F1F" w:rsidRPr="0060517C">
        <w:rPr>
          <w:szCs w:val="20"/>
        </w:rPr>
        <w:t xml:space="preserve">the full list of pending </w:t>
      </w:r>
      <w:r w:rsidR="00E31752" w:rsidRPr="0060517C">
        <w:rPr>
          <w:szCs w:val="20"/>
        </w:rPr>
        <w:t>assignment amendment</w:t>
      </w:r>
      <w:r w:rsidR="006E1F1F" w:rsidRPr="0060517C">
        <w:rPr>
          <w:szCs w:val="20"/>
        </w:rPr>
        <w:t xml:space="preserve"> approvals</w:t>
      </w:r>
      <w:r w:rsidR="003D584C" w:rsidRPr="0060517C">
        <w:rPr>
          <w:szCs w:val="20"/>
        </w:rPr>
        <w:t>.</w:t>
      </w:r>
      <w:r w:rsidR="007A0AA8" w:rsidRPr="0060517C">
        <w:rPr>
          <w:szCs w:val="20"/>
        </w:rPr>
        <w:t xml:space="preserve"> </w:t>
      </w:r>
      <w:r w:rsidR="004F1EC2">
        <w:rPr>
          <w:szCs w:val="20"/>
        </w:rPr>
        <w:t xml:space="preserve">Use the hyperlink in the Approval Item column to </w:t>
      </w:r>
      <w:r w:rsidR="006E17E9">
        <w:rPr>
          <w:szCs w:val="20"/>
        </w:rPr>
        <w:t>open</w:t>
      </w:r>
      <w:r w:rsidR="004F1EC2">
        <w:rPr>
          <w:szCs w:val="20"/>
        </w:rPr>
        <w:t xml:space="preserve"> the </w:t>
      </w:r>
      <w:r w:rsidR="000A1984">
        <w:rPr>
          <w:szCs w:val="20"/>
        </w:rPr>
        <w:t>amended assignment</w:t>
      </w:r>
      <w:r w:rsidR="004F1EC2">
        <w:rPr>
          <w:szCs w:val="20"/>
        </w:rPr>
        <w:t>.</w:t>
      </w:r>
      <w:r w:rsidR="000A1984">
        <w:rPr>
          <w:szCs w:val="20"/>
        </w:rPr>
        <w:t xml:space="preserve"> The Position Details screen appears.</w:t>
      </w:r>
    </w:p>
    <w:p w14:paraId="33518F3A" w14:textId="66D1C83D" w:rsidR="0046667F" w:rsidRDefault="0046667F" w:rsidP="00A9279E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>
        <w:rPr>
          <w:szCs w:val="20"/>
        </w:rPr>
        <w:t xml:space="preserve">Review the amended Contract Terms. </w:t>
      </w:r>
      <w:r w:rsidR="006E17E9">
        <w:rPr>
          <w:szCs w:val="20"/>
        </w:rPr>
        <w:t>Amended details</w:t>
      </w:r>
      <w:r>
        <w:rPr>
          <w:szCs w:val="20"/>
        </w:rPr>
        <w:t xml:space="preserve"> </w:t>
      </w:r>
      <w:r w:rsidR="008E4A13">
        <w:rPr>
          <w:szCs w:val="20"/>
        </w:rPr>
        <w:t>are</w:t>
      </w:r>
      <w:r>
        <w:rPr>
          <w:szCs w:val="20"/>
        </w:rPr>
        <w:t xml:space="preserve"> highlighted in a separate section at the top of the Contract Terms section.</w:t>
      </w:r>
    </w:p>
    <w:p w14:paraId="4EC76A40" w14:textId="661A842A" w:rsidR="00327E9E" w:rsidRDefault="0046667F" w:rsidP="00A9279E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>
        <w:rPr>
          <w:szCs w:val="20"/>
        </w:rPr>
        <w:t xml:space="preserve">Click </w:t>
      </w:r>
      <w:r w:rsidRPr="0046667F">
        <w:rPr>
          <w:b/>
          <w:szCs w:val="20"/>
        </w:rPr>
        <w:t>Approve</w:t>
      </w:r>
      <w:r>
        <w:rPr>
          <w:szCs w:val="20"/>
        </w:rPr>
        <w:t xml:space="preserve"> to accept the </w:t>
      </w:r>
      <w:r w:rsidR="00F00D8C">
        <w:rPr>
          <w:szCs w:val="20"/>
        </w:rPr>
        <w:t>amendment(s)</w:t>
      </w:r>
      <w:r>
        <w:rPr>
          <w:szCs w:val="20"/>
        </w:rPr>
        <w:t xml:space="preserve">. </w:t>
      </w:r>
      <w:r w:rsidR="00327E9E">
        <w:rPr>
          <w:szCs w:val="20"/>
        </w:rPr>
        <w:t xml:space="preserve">The </w:t>
      </w:r>
      <w:r w:rsidR="004C72D8">
        <w:rPr>
          <w:szCs w:val="20"/>
        </w:rPr>
        <w:t xml:space="preserve">record </w:t>
      </w:r>
      <w:r w:rsidR="00B66C99">
        <w:rPr>
          <w:szCs w:val="20"/>
        </w:rPr>
        <w:t xml:space="preserve">updates to a status of Amendment offered and </w:t>
      </w:r>
      <w:r w:rsidR="004C72D8">
        <w:rPr>
          <w:szCs w:val="20"/>
        </w:rPr>
        <w:t>routes to the Supplier for acceptance.</w:t>
      </w:r>
    </w:p>
    <w:p w14:paraId="13610380" w14:textId="2FAB14B0" w:rsidR="003E417F" w:rsidRDefault="003E417F" w:rsidP="003E417F">
      <w:pPr>
        <w:numPr>
          <w:ilvl w:val="0"/>
          <w:numId w:val="10"/>
        </w:numPr>
        <w:tabs>
          <w:tab w:val="left" w:pos="40"/>
        </w:tabs>
        <w:spacing w:after="0" w:line="360" w:lineRule="auto"/>
        <w:rPr>
          <w:szCs w:val="20"/>
        </w:rPr>
      </w:pPr>
      <w:r w:rsidRPr="003E417F">
        <w:rPr>
          <w:szCs w:val="20"/>
        </w:rPr>
        <w:t xml:space="preserve">Click </w:t>
      </w:r>
      <w:r w:rsidRPr="003E417F">
        <w:rPr>
          <w:b/>
          <w:szCs w:val="20"/>
        </w:rPr>
        <w:t>« Back</w:t>
      </w:r>
      <w:r w:rsidRPr="003E417F">
        <w:rPr>
          <w:szCs w:val="20"/>
        </w:rPr>
        <w:t xml:space="preserve"> to </w:t>
      </w:r>
      <w:r>
        <w:rPr>
          <w:szCs w:val="20"/>
        </w:rPr>
        <w:t>exit the Positions Detail screen</w:t>
      </w:r>
      <w:r w:rsidRPr="003E417F">
        <w:rPr>
          <w:szCs w:val="20"/>
        </w:rPr>
        <w:t>.</w:t>
      </w:r>
      <w:bookmarkStart w:id="1" w:name="_GoBack"/>
      <w:bookmarkEnd w:id="1"/>
    </w:p>
    <w:p w14:paraId="2DB13D46" w14:textId="7F018EFE" w:rsidR="00327E9E" w:rsidRPr="007066E3" w:rsidRDefault="00327E9E" w:rsidP="00327E9E">
      <w:pPr>
        <w:pStyle w:val="Heading2"/>
      </w:pPr>
      <w:r>
        <w:t xml:space="preserve">To reject </w:t>
      </w:r>
      <w:r w:rsidR="008E4A13">
        <w:t>an assignment amendment</w:t>
      </w:r>
      <w:r>
        <w:t>:</w:t>
      </w:r>
    </w:p>
    <w:p w14:paraId="0FF6658C" w14:textId="7262B36F" w:rsidR="00EC6D91" w:rsidRDefault="00CC3B61" w:rsidP="00EC6D91">
      <w:pPr>
        <w:tabs>
          <w:tab w:val="left" w:pos="40"/>
        </w:tabs>
        <w:spacing w:after="0" w:line="360" w:lineRule="auto"/>
        <w:ind w:left="360"/>
        <w:rPr>
          <w:szCs w:val="20"/>
        </w:rPr>
      </w:pPr>
      <w:r>
        <w:rPr>
          <w:szCs w:val="20"/>
        </w:rPr>
        <w:t>Complete S</w:t>
      </w:r>
      <w:r w:rsidR="00327E9E">
        <w:rPr>
          <w:szCs w:val="20"/>
        </w:rPr>
        <w:t>teps</w:t>
      </w:r>
      <w:r w:rsidR="00EC6D91">
        <w:rPr>
          <w:szCs w:val="20"/>
        </w:rPr>
        <w:t xml:space="preserve"> </w:t>
      </w:r>
      <w:r>
        <w:rPr>
          <w:szCs w:val="20"/>
        </w:rPr>
        <w:t xml:space="preserve">1 </w:t>
      </w:r>
      <w:r w:rsidR="00EC6D91">
        <w:rPr>
          <w:szCs w:val="20"/>
        </w:rPr>
        <w:t xml:space="preserve">through </w:t>
      </w:r>
      <w:r w:rsidR="008E4A13">
        <w:rPr>
          <w:szCs w:val="20"/>
        </w:rPr>
        <w:t>5</w:t>
      </w:r>
      <w:r>
        <w:rPr>
          <w:szCs w:val="20"/>
        </w:rPr>
        <w:t xml:space="preserve"> as described above</w:t>
      </w:r>
      <w:r w:rsidR="008E4A13">
        <w:rPr>
          <w:szCs w:val="20"/>
        </w:rPr>
        <w:t>.</w:t>
      </w:r>
    </w:p>
    <w:p w14:paraId="568526F3" w14:textId="00DBED24" w:rsidR="00EC6D91" w:rsidRDefault="001A4710" w:rsidP="00CC3B61">
      <w:pPr>
        <w:numPr>
          <w:ilvl w:val="0"/>
          <w:numId w:val="17"/>
        </w:numPr>
        <w:tabs>
          <w:tab w:val="left" w:pos="40"/>
        </w:tabs>
        <w:spacing w:after="0" w:line="360" w:lineRule="auto"/>
        <w:rPr>
          <w:szCs w:val="20"/>
        </w:rPr>
      </w:pPr>
      <w:r>
        <w:rPr>
          <w:szCs w:val="20"/>
        </w:rPr>
        <w:t xml:space="preserve">Click </w:t>
      </w:r>
      <w:r>
        <w:rPr>
          <w:b/>
          <w:szCs w:val="20"/>
        </w:rPr>
        <w:t>Reject</w:t>
      </w:r>
      <w:r>
        <w:rPr>
          <w:szCs w:val="20"/>
        </w:rPr>
        <w:t xml:space="preserve"> to reject the </w:t>
      </w:r>
      <w:r w:rsidR="0038459E">
        <w:rPr>
          <w:szCs w:val="20"/>
        </w:rPr>
        <w:t>amendment</w:t>
      </w:r>
      <w:r w:rsidR="00EC6D91">
        <w:rPr>
          <w:szCs w:val="20"/>
        </w:rPr>
        <w:t xml:space="preserve">. </w:t>
      </w:r>
      <w:r>
        <w:rPr>
          <w:szCs w:val="20"/>
        </w:rPr>
        <w:t>A pop-up dialog window appears.</w:t>
      </w:r>
    </w:p>
    <w:p w14:paraId="1A190C93" w14:textId="39F7FFCE" w:rsidR="001A4710" w:rsidRDefault="001A4710" w:rsidP="00CC3B61">
      <w:pPr>
        <w:numPr>
          <w:ilvl w:val="0"/>
          <w:numId w:val="17"/>
        </w:numPr>
        <w:tabs>
          <w:tab w:val="left" w:pos="40"/>
        </w:tabs>
        <w:spacing w:after="0" w:line="360" w:lineRule="auto"/>
        <w:rPr>
          <w:szCs w:val="20"/>
        </w:rPr>
      </w:pPr>
      <w:r>
        <w:rPr>
          <w:szCs w:val="20"/>
        </w:rPr>
        <w:t xml:space="preserve">Select </w:t>
      </w:r>
      <w:r w:rsidR="004718DE" w:rsidRPr="004718DE">
        <w:rPr>
          <w:szCs w:val="20"/>
        </w:rPr>
        <w:t xml:space="preserve">your </w:t>
      </w:r>
      <w:r w:rsidR="004718DE">
        <w:rPr>
          <w:szCs w:val="20"/>
        </w:rPr>
        <w:t xml:space="preserve">rejection </w:t>
      </w:r>
      <w:r w:rsidR="004718DE" w:rsidRPr="004718DE">
        <w:rPr>
          <w:szCs w:val="20"/>
        </w:rPr>
        <w:t>reason</w:t>
      </w:r>
      <w:r w:rsidR="004718DE">
        <w:rPr>
          <w:szCs w:val="20"/>
        </w:rPr>
        <w:t>(s)</w:t>
      </w:r>
      <w:r w:rsidR="004718DE" w:rsidRPr="004718DE">
        <w:rPr>
          <w:szCs w:val="20"/>
        </w:rPr>
        <w:t xml:space="preserve"> from the </w:t>
      </w:r>
      <w:r w:rsidR="004718DE">
        <w:rPr>
          <w:szCs w:val="20"/>
        </w:rPr>
        <w:t>displayed</w:t>
      </w:r>
      <w:r w:rsidR="004718DE" w:rsidRPr="004718DE">
        <w:rPr>
          <w:szCs w:val="20"/>
        </w:rPr>
        <w:t xml:space="preserve"> list or use the Other Reason text box to </w:t>
      </w:r>
      <w:r w:rsidR="004718DE">
        <w:rPr>
          <w:szCs w:val="20"/>
        </w:rPr>
        <w:t xml:space="preserve">provide an </w:t>
      </w:r>
      <w:r w:rsidR="004718DE" w:rsidRPr="004718DE">
        <w:rPr>
          <w:szCs w:val="20"/>
        </w:rPr>
        <w:t>explana</w:t>
      </w:r>
      <w:r w:rsidR="004718DE">
        <w:rPr>
          <w:szCs w:val="20"/>
        </w:rPr>
        <w:t>tion for</w:t>
      </w:r>
      <w:r w:rsidR="004718DE" w:rsidRPr="004718DE">
        <w:rPr>
          <w:szCs w:val="20"/>
        </w:rPr>
        <w:t xml:space="preserve"> your </w:t>
      </w:r>
      <w:r w:rsidR="004718DE">
        <w:rPr>
          <w:szCs w:val="20"/>
        </w:rPr>
        <w:t>action.</w:t>
      </w:r>
      <w:r>
        <w:rPr>
          <w:szCs w:val="20"/>
        </w:rPr>
        <w:t xml:space="preserve"> </w:t>
      </w:r>
    </w:p>
    <w:p w14:paraId="0909AFEC" w14:textId="7748C139" w:rsidR="00A9279E" w:rsidRDefault="00194439" w:rsidP="00791CCD">
      <w:pPr>
        <w:numPr>
          <w:ilvl w:val="0"/>
          <w:numId w:val="16"/>
        </w:numPr>
        <w:tabs>
          <w:tab w:val="left" w:pos="40"/>
        </w:tabs>
        <w:spacing w:after="0" w:line="360" w:lineRule="auto"/>
        <w:rPr>
          <w:szCs w:val="20"/>
        </w:rPr>
      </w:pPr>
      <w:r>
        <w:rPr>
          <w:szCs w:val="20"/>
        </w:rPr>
        <w:t xml:space="preserve">Click </w:t>
      </w:r>
      <w:r w:rsidRPr="00194439">
        <w:rPr>
          <w:rStyle w:val="Strong"/>
        </w:rPr>
        <w:t>Submit</w:t>
      </w:r>
      <w:r>
        <w:rPr>
          <w:szCs w:val="20"/>
        </w:rPr>
        <w:t xml:space="preserve"> to exit the dialog window and return to the </w:t>
      </w:r>
      <w:r w:rsidR="00995A50">
        <w:rPr>
          <w:szCs w:val="20"/>
        </w:rPr>
        <w:t>Position Details screen</w:t>
      </w:r>
      <w:r>
        <w:rPr>
          <w:szCs w:val="20"/>
        </w:rPr>
        <w:t xml:space="preserve">. A </w:t>
      </w:r>
      <w:r w:rsidRPr="00194439">
        <w:rPr>
          <w:rFonts w:asciiTheme="minorHAnsi" w:hAnsiTheme="minorHAnsi" w:cstheme="minorHAnsi"/>
          <w:szCs w:val="20"/>
          <w:highlight w:val="yellow"/>
        </w:rPr>
        <w:t>Rejection Successful</w:t>
      </w:r>
      <w:r>
        <w:rPr>
          <w:szCs w:val="20"/>
        </w:rPr>
        <w:t xml:space="preserve"> alert message displays and a notice goes to the </w:t>
      </w:r>
      <w:r w:rsidR="00EF724C">
        <w:rPr>
          <w:szCs w:val="20"/>
        </w:rPr>
        <w:t>business</w:t>
      </w:r>
      <w:r>
        <w:rPr>
          <w:szCs w:val="20"/>
        </w:rPr>
        <w:t xml:space="preserve"> stakeholders.</w:t>
      </w:r>
      <w:bookmarkEnd w:id="0"/>
    </w:p>
    <w:p w14:paraId="3D29964D" w14:textId="1D88C0F3" w:rsidR="00372473" w:rsidRDefault="00372473" w:rsidP="00791CCD">
      <w:pPr>
        <w:numPr>
          <w:ilvl w:val="0"/>
          <w:numId w:val="16"/>
        </w:numPr>
        <w:tabs>
          <w:tab w:val="left" w:pos="40"/>
        </w:tabs>
        <w:spacing w:after="0" w:line="360" w:lineRule="auto"/>
        <w:rPr>
          <w:szCs w:val="20"/>
        </w:rPr>
      </w:pPr>
      <w:r w:rsidRPr="003E417F">
        <w:rPr>
          <w:szCs w:val="20"/>
        </w:rPr>
        <w:t xml:space="preserve">Click </w:t>
      </w:r>
      <w:r w:rsidRPr="003E417F">
        <w:rPr>
          <w:b/>
          <w:szCs w:val="20"/>
        </w:rPr>
        <w:t>« Back</w:t>
      </w:r>
      <w:r w:rsidRPr="003E417F">
        <w:rPr>
          <w:szCs w:val="20"/>
        </w:rPr>
        <w:t xml:space="preserve"> to </w:t>
      </w:r>
      <w:r>
        <w:rPr>
          <w:szCs w:val="20"/>
        </w:rPr>
        <w:t>exit the Positions Detail screen.</w:t>
      </w:r>
    </w:p>
    <w:p w14:paraId="225EE9BE" w14:textId="4B188088" w:rsidR="00372473" w:rsidRDefault="00372473" w:rsidP="00B66C99">
      <w:pPr>
        <w:tabs>
          <w:tab w:val="left" w:pos="40"/>
        </w:tabs>
        <w:spacing w:after="0" w:line="360" w:lineRule="auto"/>
        <w:ind w:left="720"/>
        <w:rPr>
          <w:szCs w:val="20"/>
        </w:rPr>
      </w:pPr>
      <w:r w:rsidRPr="00B66C99">
        <w:rPr>
          <w:i/>
          <w:szCs w:val="20"/>
        </w:rPr>
        <w:t>Optional</w:t>
      </w:r>
      <w:r>
        <w:rPr>
          <w:szCs w:val="20"/>
        </w:rPr>
        <w:t xml:space="preserve">: Use the </w:t>
      </w:r>
      <w:r w:rsidRPr="00372473">
        <w:rPr>
          <w:b/>
          <w:szCs w:val="20"/>
        </w:rPr>
        <w:t>Retract</w:t>
      </w:r>
      <w:r>
        <w:rPr>
          <w:szCs w:val="20"/>
        </w:rPr>
        <w:t xml:space="preserve"> option when you want to </w:t>
      </w:r>
      <w:r w:rsidR="00817D0A">
        <w:rPr>
          <w:szCs w:val="20"/>
        </w:rPr>
        <w:t>cancel</w:t>
      </w:r>
      <w:r>
        <w:rPr>
          <w:szCs w:val="20"/>
        </w:rPr>
        <w:t xml:space="preserve"> the current amendment</w:t>
      </w:r>
      <w:r w:rsidR="00B66C99">
        <w:rPr>
          <w:szCs w:val="20"/>
        </w:rPr>
        <w:t>(</w:t>
      </w:r>
      <w:r>
        <w:rPr>
          <w:szCs w:val="20"/>
        </w:rPr>
        <w:t>s</w:t>
      </w:r>
      <w:r w:rsidR="00B66C99">
        <w:rPr>
          <w:szCs w:val="20"/>
        </w:rPr>
        <w:t>)</w:t>
      </w:r>
      <w:r>
        <w:rPr>
          <w:szCs w:val="20"/>
        </w:rPr>
        <w:t xml:space="preserve"> and restore the assignment to its previous version. Either the Hiring Manager or the Approver can retract</w:t>
      </w:r>
      <w:r w:rsidR="00B66C99">
        <w:rPr>
          <w:szCs w:val="20"/>
        </w:rPr>
        <w:t xml:space="preserve"> an amendment at any time prior to final supplier acceptance.</w:t>
      </w:r>
      <w:r>
        <w:rPr>
          <w:szCs w:val="20"/>
        </w:rPr>
        <w:t xml:space="preserve"> </w:t>
      </w:r>
    </w:p>
    <w:sectPr w:rsidR="00372473" w:rsidSect="00BE3FA8">
      <w:headerReference w:type="default" r:id="rId12"/>
      <w:footerReference w:type="default" r:id="rId13"/>
      <w:pgSz w:w="12240" w:h="15840" w:code="1"/>
      <w:pgMar w:top="144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567B7" w14:textId="77777777" w:rsidR="001A42BC" w:rsidRPr="00242F36" w:rsidRDefault="001A42BC" w:rsidP="00242F36">
      <w:r>
        <w:separator/>
      </w:r>
    </w:p>
  </w:endnote>
  <w:endnote w:type="continuationSeparator" w:id="0">
    <w:p w14:paraId="4C6B51A5" w14:textId="77777777" w:rsidR="001A42BC" w:rsidRPr="00242F36" w:rsidRDefault="001A42BC" w:rsidP="002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A27F" w14:textId="50C6601B" w:rsidR="00653C81" w:rsidRPr="00DB2499" w:rsidRDefault="00C34049" w:rsidP="00C34049">
    <w:pPr>
      <w:pStyle w:val="Footer"/>
      <w:tabs>
        <w:tab w:val="clear" w:pos="4680"/>
      </w:tabs>
      <w:ind w:left="-90" w:right="360"/>
    </w:pPr>
    <w:r w:rsidRPr="002A1899">
      <w:rPr>
        <w:rFonts w:cs="Arial"/>
        <w:b/>
        <w:color w:val="8D8D8D"/>
        <w:sz w:val="18"/>
        <w:szCs w:val="18"/>
      </w:rPr>
      <w:t>Beeline</w:t>
    </w:r>
    <w:r w:rsidR="005D2D12">
      <w:rPr>
        <w:rFonts w:cs="Arial"/>
        <w:b/>
        <w:color w:val="8D8D8D"/>
        <w:sz w:val="18"/>
        <w:szCs w:val="18"/>
      </w:rPr>
      <w:t xml:space="preserve">.com, Inc. </w:t>
    </w:r>
    <w:r w:rsidRPr="002A1899">
      <w:rPr>
        <w:rFonts w:cs="Arial"/>
        <w:b/>
        <w:color w:val="82C441"/>
        <w:sz w:val="18"/>
        <w:szCs w:val="18"/>
      </w:rPr>
      <w:t>|</w:t>
    </w:r>
    <w:r w:rsidRPr="002A1899">
      <w:rPr>
        <w:rFonts w:cs="Arial"/>
        <w:color w:val="82C441"/>
        <w:sz w:val="18"/>
        <w:szCs w:val="18"/>
      </w:rPr>
      <w:t xml:space="preserve"> </w:t>
    </w:r>
    <w:r w:rsidRPr="002A1899">
      <w:rPr>
        <w:rFonts w:cs="Arial"/>
        <w:color w:val="8D8D8D"/>
        <w:sz w:val="18"/>
        <w:szCs w:val="18"/>
      </w:rPr>
      <w:t>Proprietary Document ©201</w:t>
    </w:r>
    <w:r w:rsidR="005D2D12">
      <w:rPr>
        <w:rFonts w:cs="Arial"/>
        <w:color w:val="8D8D8D"/>
        <w:sz w:val="18"/>
        <w:szCs w:val="18"/>
      </w:rPr>
      <w:t>8</w:t>
    </w:r>
    <w:r w:rsidRPr="002A1899">
      <w:rPr>
        <w:rFonts w:cs="Arial"/>
        <w:color w:val="8D8D8D"/>
        <w:sz w:val="18"/>
        <w:szCs w:val="18"/>
      </w:rPr>
      <w:t xml:space="preserve"> All Rights Reserved</w:t>
    </w:r>
    <w:r w:rsidRPr="002A1899">
      <w:rPr>
        <w:rFonts w:cs="Arial"/>
        <w:sz w:val="18"/>
        <w:szCs w:val="18"/>
      </w:rPr>
      <w:tab/>
    </w:r>
    <w:r w:rsidRPr="002A1899">
      <w:rPr>
        <w:rFonts w:cs="Arial"/>
        <w:color w:val="8D8D8D"/>
        <w:sz w:val="18"/>
        <w:szCs w:val="18"/>
      </w:rPr>
      <w:fldChar w:fldCharType="begin"/>
    </w:r>
    <w:r w:rsidRPr="002A1899">
      <w:rPr>
        <w:rFonts w:cs="Arial"/>
        <w:color w:val="8D8D8D"/>
        <w:sz w:val="18"/>
        <w:szCs w:val="18"/>
      </w:rPr>
      <w:instrText xml:space="preserve"> PAGE   \* MERGEFORMAT </w:instrText>
    </w:r>
    <w:r w:rsidRPr="002A1899">
      <w:rPr>
        <w:rFonts w:cs="Arial"/>
        <w:color w:val="8D8D8D"/>
        <w:sz w:val="18"/>
        <w:szCs w:val="18"/>
      </w:rPr>
      <w:fldChar w:fldCharType="separate"/>
    </w:r>
    <w:r w:rsidR="001A42BC">
      <w:rPr>
        <w:rFonts w:cs="Arial"/>
        <w:noProof/>
        <w:color w:val="8D8D8D"/>
        <w:sz w:val="18"/>
        <w:szCs w:val="18"/>
      </w:rPr>
      <w:t>1</w:t>
    </w:r>
    <w:r w:rsidRPr="002A1899">
      <w:rPr>
        <w:rFonts w:cs="Arial"/>
        <w:noProof/>
        <w:color w:val="8D8D8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1E8F9" w14:textId="77777777" w:rsidR="001A42BC" w:rsidRPr="00242F36" w:rsidRDefault="001A42BC" w:rsidP="00242F36">
      <w:r>
        <w:separator/>
      </w:r>
    </w:p>
  </w:footnote>
  <w:footnote w:type="continuationSeparator" w:id="0">
    <w:p w14:paraId="1D260E6B" w14:textId="77777777" w:rsidR="001A42BC" w:rsidRPr="00242F36" w:rsidRDefault="001A42BC" w:rsidP="0024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4204" w14:textId="7F9BE3AB" w:rsidR="004F1E13" w:rsidRDefault="001A0122" w:rsidP="005D5D93">
    <w:pPr>
      <w:pStyle w:val="IQNavHeader"/>
      <w:tabs>
        <w:tab w:val="left" w:pos="3060"/>
      </w:tabs>
      <w:spacing w:after="0"/>
    </w:pPr>
    <w:r>
      <w:rPr>
        <w:noProof/>
      </w:rPr>
      <w:drawing>
        <wp:inline distT="0" distB="0" distL="0" distR="0" wp14:anchorId="29DC0783" wp14:editId="2969C8CE">
          <wp:extent cx="5544306" cy="6426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Q_head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306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1E13" w:rsidRPr="004F1E1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0A6772" wp14:editId="4E0B5EBC">
              <wp:simplePos x="0" y="0"/>
              <wp:positionH relativeFrom="column">
                <wp:posOffset>3686175</wp:posOffset>
              </wp:positionH>
              <wp:positionV relativeFrom="paragraph">
                <wp:posOffset>343535</wp:posOffset>
              </wp:positionV>
              <wp:extent cx="2580640" cy="4572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06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8909D2" w14:textId="156F3BD8" w:rsidR="004F1E13" w:rsidRPr="00101954" w:rsidRDefault="004F1E13" w:rsidP="004F1E13">
                          <w:pPr>
                            <w:jc w:val="both"/>
                            <w:rPr>
                              <w:b/>
                              <w:color w:val="8D8D8D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A677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90.25pt;margin-top:27.05pt;width:203.2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NpswIAAL4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" filled="f" stroked="f">
              <v:path arrowok="t"/>
              <v:textbox>
                <w:txbxContent>
                  <w:p w14:paraId="718909D2" w14:textId="156F3BD8" w:rsidR="004F1E13" w:rsidRPr="00101954" w:rsidRDefault="004F1E13" w:rsidP="004F1E13">
                    <w:pPr>
                      <w:jc w:val="both"/>
                      <w:rPr>
                        <w:b/>
                        <w:color w:val="8D8D8D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F0B"/>
    <w:multiLevelType w:val="multilevel"/>
    <w:tmpl w:val="142A0A94"/>
    <w:styleLink w:val="ListBullet1"/>
    <w:lvl w:ilvl="0">
      <w:start w:val="1"/>
      <w:numFmt w:val="bullet"/>
      <w:pStyle w:val="ListBullet"/>
      <w:lvlText w:val="»"/>
      <w:lvlJc w:val="left"/>
      <w:pPr>
        <w:ind w:left="360" w:hanging="216"/>
      </w:pPr>
      <w:rPr>
        <w:rFonts w:ascii="Calibri" w:hAnsi="Calibri" w:hint="default"/>
        <w:color w:val="00A6DE"/>
      </w:rPr>
    </w:lvl>
    <w:lvl w:ilvl="1">
      <w:start w:val="1"/>
      <w:numFmt w:val="bullet"/>
      <w:pStyle w:val="ListBullet2"/>
      <w:lvlText w:val="▪"/>
      <w:lvlJc w:val="left"/>
      <w:pPr>
        <w:ind w:left="864" w:hanging="216"/>
      </w:pPr>
      <w:rPr>
        <w:rFonts w:ascii="Calibri" w:hAnsi="Calibri" w:hint="default"/>
        <w:color w:val="F3B329"/>
        <w:sz w:val="20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152"/>
        </w:tabs>
        <w:ind w:left="1368" w:hanging="216"/>
      </w:pPr>
      <w:rPr>
        <w:rFonts w:ascii="Calibri" w:hAnsi="Calibri" w:hint="default"/>
        <w:color w:val="808080" w:themeColor="background1" w:themeShade="8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656"/>
        </w:tabs>
        <w:ind w:left="1872" w:hanging="216"/>
      </w:pPr>
      <w:rPr>
        <w:rFonts w:ascii="Calibri" w:hAnsi="Calibri" w:hint="default"/>
        <w:color w:val="F3B329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60"/>
        </w:tabs>
        <w:ind w:left="2376" w:hanging="216"/>
      </w:pPr>
      <w:rPr>
        <w:rFonts w:ascii="Calibri" w:hAnsi="Calibri" w:hint="default"/>
        <w:color w:val="F3B329"/>
        <w:sz w:val="20"/>
      </w:rPr>
    </w:lvl>
    <w:lvl w:ilvl="5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32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</w:abstractNum>
  <w:abstractNum w:abstractNumId="1" w15:restartNumberingAfterBreak="0">
    <w:nsid w:val="19602A6C"/>
    <w:multiLevelType w:val="hybridMultilevel"/>
    <w:tmpl w:val="C8B2FE58"/>
    <w:lvl w:ilvl="0" w:tplc="00147672">
      <w:start w:val="1"/>
      <w:numFmt w:val="bullet"/>
      <w:pStyle w:val="ProcedureIntro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834B7"/>
    <w:multiLevelType w:val="multilevel"/>
    <w:tmpl w:val="3CD4E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34EF7"/>
    <w:multiLevelType w:val="hybridMultilevel"/>
    <w:tmpl w:val="F2CC3DE4"/>
    <w:lvl w:ilvl="0" w:tplc="AC98E3D2">
      <w:start w:val="1"/>
      <w:numFmt w:val="lowerLetter"/>
      <w:pStyle w:val="Tabl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2643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5649D"/>
    <w:multiLevelType w:val="multilevel"/>
    <w:tmpl w:val="26B68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E4358C8"/>
    <w:multiLevelType w:val="hybridMultilevel"/>
    <w:tmpl w:val="51D0F3C0"/>
    <w:lvl w:ilvl="0" w:tplc="B09A8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542DF3"/>
    <w:multiLevelType w:val="multilevel"/>
    <w:tmpl w:val="91981C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ED44FA2"/>
    <w:multiLevelType w:val="hybridMultilevel"/>
    <w:tmpl w:val="C2F85FEC"/>
    <w:lvl w:ilvl="0" w:tplc="63DEBFDA">
      <w:start w:val="1"/>
      <w:numFmt w:val="bullet"/>
      <w:pStyle w:val="QuoteAttribute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009A6"/>
    <w:multiLevelType w:val="multilevel"/>
    <w:tmpl w:val="142A0A94"/>
    <w:numStyleLink w:val="ListBullet1"/>
  </w:abstractNum>
  <w:abstractNum w:abstractNumId="10" w15:restartNumberingAfterBreak="0">
    <w:nsid w:val="57871853"/>
    <w:multiLevelType w:val="hybridMultilevel"/>
    <w:tmpl w:val="D79C10EA"/>
    <w:lvl w:ilvl="0" w:tplc="B09A81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570A18"/>
    <w:multiLevelType w:val="hybridMultilevel"/>
    <w:tmpl w:val="4E3A58FC"/>
    <w:lvl w:ilvl="0" w:tplc="2C7853C4">
      <w:start w:val="1"/>
      <w:numFmt w:val="lowerLetter"/>
      <w:pStyle w:val="Procedur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D27462"/>
    <w:multiLevelType w:val="multilevel"/>
    <w:tmpl w:val="48E28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70988"/>
    <w:multiLevelType w:val="hybridMultilevel"/>
    <w:tmpl w:val="4C2C85DA"/>
    <w:lvl w:ilvl="0" w:tplc="A26A26D6">
      <w:start w:val="1"/>
      <w:numFmt w:val="bullet"/>
      <w:pStyle w:val="ListParagraph"/>
      <w:lvlText w:val="»"/>
      <w:lvlJc w:val="left"/>
      <w:pPr>
        <w:ind w:left="648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702C0968"/>
    <w:multiLevelType w:val="hybridMultilevel"/>
    <w:tmpl w:val="681C50E6"/>
    <w:lvl w:ilvl="0" w:tplc="DF148382">
      <w:start w:val="1"/>
      <w:numFmt w:val="bullet"/>
      <w:pStyle w:val="CoverTitleSub"/>
      <w:lvlText w:val="»"/>
      <w:lvlJc w:val="left"/>
      <w:pPr>
        <w:ind w:left="720" w:hanging="360"/>
      </w:pPr>
      <w:rPr>
        <w:rFonts w:ascii="Georgia" w:hAnsi="Georgia" w:hint="default"/>
        <w:b w:val="0"/>
        <w:i/>
        <w:color w:val="003A5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80652"/>
    <w:multiLevelType w:val="multilevel"/>
    <w:tmpl w:val="01429C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9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6"/>
  </w:num>
  <w:num w:numId="16">
    <w:abstractNumId w:val="7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3"/>
  <w:documentProtection w:enforcement="0"/>
  <w:autoFormatOverride/>
  <w:styleLockTheme/>
  <w:styleLockQFSet/>
  <w:defaultTabStop w:val="25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D"/>
    <w:rsid w:val="00000609"/>
    <w:rsid w:val="00004081"/>
    <w:rsid w:val="000052B3"/>
    <w:rsid w:val="00006F2A"/>
    <w:rsid w:val="0001187E"/>
    <w:rsid w:val="00012BF9"/>
    <w:rsid w:val="00013DBE"/>
    <w:rsid w:val="0002079B"/>
    <w:rsid w:val="00022814"/>
    <w:rsid w:val="00023D5C"/>
    <w:rsid w:val="000250EA"/>
    <w:rsid w:val="0002703C"/>
    <w:rsid w:val="0003084B"/>
    <w:rsid w:val="000308E9"/>
    <w:rsid w:val="00035C23"/>
    <w:rsid w:val="000378D5"/>
    <w:rsid w:val="000443C0"/>
    <w:rsid w:val="00045107"/>
    <w:rsid w:val="00045327"/>
    <w:rsid w:val="00046E7B"/>
    <w:rsid w:val="00051715"/>
    <w:rsid w:val="00053123"/>
    <w:rsid w:val="00056ECB"/>
    <w:rsid w:val="000605FB"/>
    <w:rsid w:val="000610ED"/>
    <w:rsid w:val="000658F5"/>
    <w:rsid w:val="00066B4E"/>
    <w:rsid w:val="00081B91"/>
    <w:rsid w:val="00082D9F"/>
    <w:rsid w:val="0008528F"/>
    <w:rsid w:val="00087CD7"/>
    <w:rsid w:val="000902C8"/>
    <w:rsid w:val="00090AA3"/>
    <w:rsid w:val="00091698"/>
    <w:rsid w:val="00093F06"/>
    <w:rsid w:val="0009524B"/>
    <w:rsid w:val="00095E5D"/>
    <w:rsid w:val="000A1984"/>
    <w:rsid w:val="000A31A2"/>
    <w:rsid w:val="000A5A31"/>
    <w:rsid w:val="000A7727"/>
    <w:rsid w:val="000B4389"/>
    <w:rsid w:val="000B61CC"/>
    <w:rsid w:val="000B7478"/>
    <w:rsid w:val="000C4F9C"/>
    <w:rsid w:val="000C69D9"/>
    <w:rsid w:val="000D0795"/>
    <w:rsid w:val="000D209F"/>
    <w:rsid w:val="000D76DA"/>
    <w:rsid w:val="000E0CC5"/>
    <w:rsid w:val="000E17E4"/>
    <w:rsid w:val="000E441D"/>
    <w:rsid w:val="000F462A"/>
    <w:rsid w:val="000F6116"/>
    <w:rsid w:val="001009A2"/>
    <w:rsid w:val="001031BB"/>
    <w:rsid w:val="001034C3"/>
    <w:rsid w:val="001059BD"/>
    <w:rsid w:val="00110D94"/>
    <w:rsid w:val="001133DA"/>
    <w:rsid w:val="00116731"/>
    <w:rsid w:val="0012489B"/>
    <w:rsid w:val="00124DB1"/>
    <w:rsid w:val="00124F7D"/>
    <w:rsid w:val="00127845"/>
    <w:rsid w:val="0013261B"/>
    <w:rsid w:val="00132810"/>
    <w:rsid w:val="00136A66"/>
    <w:rsid w:val="00140A7B"/>
    <w:rsid w:val="00142281"/>
    <w:rsid w:val="00143DED"/>
    <w:rsid w:val="00143F35"/>
    <w:rsid w:val="001451DE"/>
    <w:rsid w:val="001513EA"/>
    <w:rsid w:val="001570CA"/>
    <w:rsid w:val="0016112F"/>
    <w:rsid w:val="001640B6"/>
    <w:rsid w:val="0016410D"/>
    <w:rsid w:val="00164B61"/>
    <w:rsid w:val="0016557A"/>
    <w:rsid w:val="00170BB1"/>
    <w:rsid w:val="00176CC5"/>
    <w:rsid w:val="00181B38"/>
    <w:rsid w:val="00182826"/>
    <w:rsid w:val="00183C59"/>
    <w:rsid w:val="00185316"/>
    <w:rsid w:val="00186120"/>
    <w:rsid w:val="001861F6"/>
    <w:rsid w:val="001909C5"/>
    <w:rsid w:val="001914AA"/>
    <w:rsid w:val="00191747"/>
    <w:rsid w:val="00191E05"/>
    <w:rsid w:val="00192763"/>
    <w:rsid w:val="00194439"/>
    <w:rsid w:val="00195515"/>
    <w:rsid w:val="001962DE"/>
    <w:rsid w:val="001A0122"/>
    <w:rsid w:val="001A16CA"/>
    <w:rsid w:val="001A354D"/>
    <w:rsid w:val="001A42BC"/>
    <w:rsid w:val="001A4710"/>
    <w:rsid w:val="001A5C77"/>
    <w:rsid w:val="001B03B2"/>
    <w:rsid w:val="001B04AE"/>
    <w:rsid w:val="001B4AB2"/>
    <w:rsid w:val="001B64AD"/>
    <w:rsid w:val="001B7DF2"/>
    <w:rsid w:val="001C6149"/>
    <w:rsid w:val="001D3D7C"/>
    <w:rsid w:val="001D4466"/>
    <w:rsid w:val="001D5C4C"/>
    <w:rsid w:val="001E1315"/>
    <w:rsid w:val="001E2169"/>
    <w:rsid w:val="001E38DC"/>
    <w:rsid w:val="001E4372"/>
    <w:rsid w:val="001E4C84"/>
    <w:rsid w:val="00200B9F"/>
    <w:rsid w:val="00203192"/>
    <w:rsid w:val="002134CE"/>
    <w:rsid w:val="002160F5"/>
    <w:rsid w:val="002236CF"/>
    <w:rsid w:val="00227EC3"/>
    <w:rsid w:val="00234A47"/>
    <w:rsid w:val="0023500B"/>
    <w:rsid w:val="0023547D"/>
    <w:rsid w:val="002363DD"/>
    <w:rsid w:val="00236DA3"/>
    <w:rsid w:val="00237B5C"/>
    <w:rsid w:val="00241ABE"/>
    <w:rsid w:val="00242F36"/>
    <w:rsid w:val="00243A6E"/>
    <w:rsid w:val="002460D9"/>
    <w:rsid w:val="00246AD2"/>
    <w:rsid w:val="00246B2F"/>
    <w:rsid w:val="00252713"/>
    <w:rsid w:val="00260BCC"/>
    <w:rsid w:val="00263E2C"/>
    <w:rsid w:val="002723FA"/>
    <w:rsid w:val="00274FBD"/>
    <w:rsid w:val="0027627D"/>
    <w:rsid w:val="00291348"/>
    <w:rsid w:val="00291615"/>
    <w:rsid w:val="002952FD"/>
    <w:rsid w:val="0029641D"/>
    <w:rsid w:val="002A0FD3"/>
    <w:rsid w:val="002A2ECD"/>
    <w:rsid w:val="002A4F7B"/>
    <w:rsid w:val="002A58DF"/>
    <w:rsid w:val="002C1D95"/>
    <w:rsid w:val="002C2595"/>
    <w:rsid w:val="002C2BEC"/>
    <w:rsid w:val="002C4771"/>
    <w:rsid w:val="002C7D67"/>
    <w:rsid w:val="002D1B82"/>
    <w:rsid w:val="002D3A11"/>
    <w:rsid w:val="002D6E8A"/>
    <w:rsid w:val="002E0C53"/>
    <w:rsid w:val="002E14E6"/>
    <w:rsid w:val="002E1D88"/>
    <w:rsid w:val="002E3CA0"/>
    <w:rsid w:val="002E4D20"/>
    <w:rsid w:val="002E7EDD"/>
    <w:rsid w:val="002F189D"/>
    <w:rsid w:val="002F5D92"/>
    <w:rsid w:val="002F5FE9"/>
    <w:rsid w:val="0030501D"/>
    <w:rsid w:val="003055A8"/>
    <w:rsid w:val="003058C2"/>
    <w:rsid w:val="00305BF8"/>
    <w:rsid w:val="00310FFA"/>
    <w:rsid w:val="00311279"/>
    <w:rsid w:val="003149D7"/>
    <w:rsid w:val="00315FC2"/>
    <w:rsid w:val="00316A2F"/>
    <w:rsid w:val="00317688"/>
    <w:rsid w:val="00320649"/>
    <w:rsid w:val="003224EA"/>
    <w:rsid w:val="00322B44"/>
    <w:rsid w:val="00325B32"/>
    <w:rsid w:val="00327E9E"/>
    <w:rsid w:val="0033096B"/>
    <w:rsid w:val="00331346"/>
    <w:rsid w:val="00333F9B"/>
    <w:rsid w:val="00335614"/>
    <w:rsid w:val="00335B15"/>
    <w:rsid w:val="00336A7B"/>
    <w:rsid w:val="00336B9F"/>
    <w:rsid w:val="00340C5B"/>
    <w:rsid w:val="00344558"/>
    <w:rsid w:val="003471C6"/>
    <w:rsid w:val="00353144"/>
    <w:rsid w:val="003554E5"/>
    <w:rsid w:val="00355D6F"/>
    <w:rsid w:val="00355EB1"/>
    <w:rsid w:val="00364207"/>
    <w:rsid w:val="00367A6F"/>
    <w:rsid w:val="00372473"/>
    <w:rsid w:val="003728F7"/>
    <w:rsid w:val="00373508"/>
    <w:rsid w:val="00373E14"/>
    <w:rsid w:val="00373E25"/>
    <w:rsid w:val="003743BD"/>
    <w:rsid w:val="00376017"/>
    <w:rsid w:val="0037739E"/>
    <w:rsid w:val="00380F08"/>
    <w:rsid w:val="00381910"/>
    <w:rsid w:val="00382397"/>
    <w:rsid w:val="00383621"/>
    <w:rsid w:val="0038459E"/>
    <w:rsid w:val="00384970"/>
    <w:rsid w:val="00385B1C"/>
    <w:rsid w:val="00386DDD"/>
    <w:rsid w:val="00387D69"/>
    <w:rsid w:val="003954F1"/>
    <w:rsid w:val="003957C8"/>
    <w:rsid w:val="0039791F"/>
    <w:rsid w:val="003A13A2"/>
    <w:rsid w:val="003A453E"/>
    <w:rsid w:val="003A4CA1"/>
    <w:rsid w:val="003A59D6"/>
    <w:rsid w:val="003A6AD2"/>
    <w:rsid w:val="003B0DBC"/>
    <w:rsid w:val="003C0A2F"/>
    <w:rsid w:val="003C0AC8"/>
    <w:rsid w:val="003C648F"/>
    <w:rsid w:val="003D1113"/>
    <w:rsid w:val="003D129F"/>
    <w:rsid w:val="003D3759"/>
    <w:rsid w:val="003D5358"/>
    <w:rsid w:val="003D584C"/>
    <w:rsid w:val="003E1DA5"/>
    <w:rsid w:val="003E4021"/>
    <w:rsid w:val="003E417F"/>
    <w:rsid w:val="003E68F0"/>
    <w:rsid w:val="003F5038"/>
    <w:rsid w:val="00401B1F"/>
    <w:rsid w:val="00401EA5"/>
    <w:rsid w:val="0040277B"/>
    <w:rsid w:val="0040293B"/>
    <w:rsid w:val="00406A7D"/>
    <w:rsid w:val="00411359"/>
    <w:rsid w:val="00412A2B"/>
    <w:rsid w:val="0041567E"/>
    <w:rsid w:val="004161EB"/>
    <w:rsid w:val="00417254"/>
    <w:rsid w:val="00423677"/>
    <w:rsid w:val="00425F1F"/>
    <w:rsid w:val="004304E5"/>
    <w:rsid w:val="0043307A"/>
    <w:rsid w:val="0044099A"/>
    <w:rsid w:val="00444F9C"/>
    <w:rsid w:val="0044573B"/>
    <w:rsid w:val="00446323"/>
    <w:rsid w:val="00446FED"/>
    <w:rsid w:val="00447593"/>
    <w:rsid w:val="004507F4"/>
    <w:rsid w:val="004523CD"/>
    <w:rsid w:val="00453D62"/>
    <w:rsid w:val="00454B16"/>
    <w:rsid w:val="004553FD"/>
    <w:rsid w:val="0045705A"/>
    <w:rsid w:val="004600DF"/>
    <w:rsid w:val="00460633"/>
    <w:rsid w:val="00460E00"/>
    <w:rsid w:val="004655FA"/>
    <w:rsid w:val="0046667F"/>
    <w:rsid w:val="004718DE"/>
    <w:rsid w:val="00474176"/>
    <w:rsid w:val="004750E0"/>
    <w:rsid w:val="00475B1C"/>
    <w:rsid w:val="00480609"/>
    <w:rsid w:val="0048614A"/>
    <w:rsid w:val="00491AF2"/>
    <w:rsid w:val="00493679"/>
    <w:rsid w:val="0049574B"/>
    <w:rsid w:val="004976ED"/>
    <w:rsid w:val="00497F9F"/>
    <w:rsid w:val="004A0185"/>
    <w:rsid w:val="004B3B67"/>
    <w:rsid w:val="004B4532"/>
    <w:rsid w:val="004B55A4"/>
    <w:rsid w:val="004B61B6"/>
    <w:rsid w:val="004B67EA"/>
    <w:rsid w:val="004B6D85"/>
    <w:rsid w:val="004B6F07"/>
    <w:rsid w:val="004B76F1"/>
    <w:rsid w:val="004C1421"/>
    <w:rsid w:val="004C72D8"/>
    <w:rsid w:val="004C76E6"/>
    <w:rsid w:val="004D14B2"/>
    <w:rsid w:val="004E15CF"/>
    <w:rsid w:val="004F17E9"/>
    <w:rsid w:val="004F1E13"/>
    <w:rsid w:val="004F1EC2"/>
    <w:rsid w:val="004F2174"/>
    <w:rsid w:val="004F21EB"/>
    <w:rsid w:val="004F5390"/>
    <w:rsid w:val="0050148C"/>
    <w:rsid w:val="00501D85"/>
    <w:rsid w:val="00505929"/>
    <w:rsid w:val="0051142E"/>
    <w:rsid w:val="00515489"/>
    <w:rsid w:val="00517237"/>
    <w:rsid w:val="005173A5"/>
    <w:rsid w:val="00520DEE"/>
    <w:rsid w:val="00532C33"/>
    <w:rsid w:val="005354FC"/>
    <w:rsid w:val="0054121B"/>
    <w:rsid w:val="00544CC2"/>
    <w:rsid w:val="00546839"/>
    <w:rsid w:val="0055043C"/>
    <w:rsid w:val="00550BF8"/>
    <w:rsid w:val="005515F4"/>
    <w:rsid w:val="00551F00"/>
    <w:rsid w:val="00553380"/>
    <w:rsid w:val="005540A1"/>
    <w:rsid w:val="00556BFE"/>
    <w:rsid w:val="00557B00"/>
    <w:rsid w:val="0056039E"/>
    <w:rsid w:val="00560B9A"/>
    <w:rsid w:val="00562E08"/>
    <w:rsid w:val="005639E7"/>
    <w:rsid w:val="00566180"/>
    <w:rsid w:val="005708CA"/>
    <w:rsid w:val="005717A7"/>
    <w:rsid w:val="005746D9"/>
    <w:rsid w:val="00577592"/>
    <w:rsid w:val="0058317F"/>
    <w:rsid w:val="0058645F"/>
    <w:rsid w:val="00586514"/>
    <w:rsid w:val="00590739"/>
    <w:rsid w:val="00597348"/>
    <w:rsid w:val="005A0950"/>
    <w:rsid w:val="005A141D"/>
    <w:rsid w:val="005B239C"/>
    <w:rsid w:val="005B290D"/>
    <w:rsid w:val="005B4BD7"/>
    <w:rsid w:val="005C23DB"/>
    <w:rsid w:val="005C48A9"/>
    <w:rsid w:val="005D2D12"/>
    <w:rsid w:val="005D4504"/>
    <w:rsid w:val="005D4929"/>
    <w:rsid w:val="005D5D93"/>
    <w:rsid w:val="005D6772"/>
    <w:rsid w:val="005D6A00"/>
    <w:rsid w:val="005D72B7"/>
    <w:rsid w:val="005E1431"/>
    <w:rsid w:val="005E1AB9"/>
    <w:rsid w:val="005E1E73"/>
    <w:rsid w:val="005E53A6"/>
    <w:rsid w:val="005E574A"/>
    <w:rsid w:val="005E5FCE"/>
    <w:rsid w:val="005E65EC"/>
    <w:rsid w:val="005F1CD0"/>
    <w:rsid w:val="005F3829"/>
    <w:rsid w:val="005F3DFB"/>
    <w:rsid w:val="005F3E9A"/>
    <w:rsid w:val="005F498B"/>
    <w:rsid w:val="0060015C"/>
    <w:rsid w:val="0060062F"/>
    <w:rsid w:val="006016C7"/>
    <w:rsid w:val="0060517C"/>
    <w:rsid w:val="00605AFC"/>
    <w:rsid w:val="006103C3"/>
    <w:rsid w:val="0062073C"/>
    <w:rsid w:val="00620880"/>
    <w:rsid w:val="00622CC1"/>
    <w:rsid w:val="00624ADE"/>
    <w:rsid w:val="0062614F"/>
    <w:rsid w:val="006273B5"/>
    <w:rsid w:val="00632FB2"/>
    <w:rsid w:val="00633E47"/>
    <w:rsid w:val="00635ED0"/>
    <w:rsid w:val="00646150"/>
    <w:rsid w:val="0064682F"/>
    <w:rsid w:val="00647000"/>
    <w:rsid w:val="00650B30"/>
    <w:rsid w:val="006533CA"/>
    <w:rsid w:val="00653C81"/>
    <w:rsid w:val="0065437F"/>
    <w:rsid w:val="00654D8A"/>
    <w:rsid w:val="00657806"/>
    <w:rsid w:val="00661088"/>
    <w:rsid w:val="0066597E"/>
    <w:rsid w:val="006730B3"/>
    <w:rsid w:val="0067414C"/>
    <w:rsid w:val="00680618"/>
    <w:rsid w:val="0068068B"/>
    <w:rsid w:val="00683B01"/>
    <w:rsid w:val="00685860"/>
    <w:rsid w:val="00687D38"/>
    <w:rsid w:val="006923CC"/>
    <w:rsid w:val="006971D8"/>
    <w:rsid w:val="006A0CE5"/>
    <w:rsid w:val="006A0E2E"/>
    <w:rsid w:val="006A1B78"/>
    <w:rsid w:val="006A209B"/>
    <w:rsid w:val="006A5112"/>
    <w:rsid w:val="006A5DE2"/>
    <w:rsid w:val="006A6299"/>
    <w:rsid w:val="006A63BE"/>
    <w:rsid w:val="006A6F44"/>
    <w:rsid w:val="006A7B5C"/>
    <w:rsid w:val="006B011E"/>
    <w:rsid w:val="006B4DCC"/>
    <w:rsid w:val="006C58B6"/>
    <w:rsid w:val="006D3AA0"/>
    <w:rsid w:val="006D5935"/>
    <w:rsid w:val="006D59DC"/>
    <w:rsid w:val="006D7B2E"/>
    <w:rsid w:val="006E08AC"/>
    <w:rsid w:val="006E17E9"/>
    <w:rsid w:val="006E1F1F"/>
    <w:rsid w:val="006E45DF"/>
    <w:rsid w:val="006E685D"/>
    <w:rsid w:val="006E6F04"/>
    <w:rsid w:val="006F1D43"/>
    <w:rsid w:val="006F250D"/>
    <w:rsid w:val="006F3F0D"/>
    <w:rsid w:val="006F3FE4"/>
    <w:rsid w:val="006F6D28"/>
    <w:rsid w:val="006F7B2A"/>
    <w:rsid w:val="006F7EAA"/>
    <w:rsid w:val="00701CD4"/>
    <w:rsid w:val="00701DE4"/>
    <w:rsid w:val="0070439E"/>
    <w:rsid w:val="007043DD"/>
    <w:rsid w:val="007066E3"/>
    <w:rsid w:val="007074BE"/>
    <w:rsid w:val="00707638"/>
    <w:rsid w:val="00712BDC"/>
    <w:rsid w:val="00716B78"/>
    <w:rsid w:val="00720098"/>
    <w:rsid w:val="007212C7"/>
    <w:rsid w:val="007215CC"/>
    <w:rsid w:val="0072257B"/>
    <w:rsid w:val="00723962"/>
    <w:rsid w:val="007252CE"/>
    <w:rsid w:val="0072531F"/>
    <w:rsid w:val="007268CD"/>
    <w:rsid w:val="00726D4E"/>
    <w:rsid w:val="00733860"/>
    <w:rsid w:val="00737C48"/>
    <w:rsid w:val="00740988"/>
    <w:rsid w:val="00742AD0"/>
    <w:rsid w:val="007470EA"/>
    <w:rsid w:val="007508DC"/>
    <w:rsid w:val="00754C4C"/>
    <w:rsid w:val="00755AA0"/>
    <w:rsid w:val="00761DBF"/>
    <w:rsid w:val="00762938"/>
    <w:rsid w:val="00766AF1"/>
    <w:rsid w:val="007739DF"/>
    <w:rsid w:val="007839D5"/>
    <w:rsid w:val="007844C2"/>
    <w:rsid w:val="00791CCD"/>
    <w:rsid w:val="00797F57"/>
    <w:rsid w:val="007A0AA8"/>
    <w:rsid w:val="007A2EEE"/>
    <w:rsid w:val="007A50A1"/>
    <w:rsid w:val="007A6A85"/>
    <w:rsid w:val="007B029B"/>
    <w:rsid w:val="007B1DF8"/>
    <w:rsid w:val="007B2DE7"/>
    <w:rsid w:val="007B51D9"/>
    <w:rsid w:val="007B6F21"/>
    <w:rsid w:val="007B720A"/>
    <w:rsid w:val="007B7612"/>
    <w:rsid w:val="007C2092"/>
    <w:rsid w:val="007D0737"/>
    <w:rsid w:val="007D10AA"/>
    <w:rsid w:val="007D38E0"/>
    <w:rsid w:val="007D4E20"/>
    <w:rsid w:val="007D5AB6"/>
    <w:rsid w:val="007E04D5"/>
    <w:rsid w:val="007E29BD"/>
    <w:rsid w:val="007E35CD"/>
    <w:rsid w:val="007E4F2C"/>
    <w:rsid w:val="007E7BF7"/>
    <w:rsid w:val="007F0793"/>
    <w:rsid w:val="007F5523"/>
    <w:rsid w:val="00800B87"/>
    <w:rsid w:val="00800C32"/>
    <w:rsid w:val="00811F30"/>
    <w:rsid w:val="00813D57"/>
    <w:rsid w:val="0081486B"/>
    <w:rsid w:val="00815BD2"/>
    <w:rsid w:val="00817D0A"/>
    <w:rsid w:val="00817ED5"/>
    <w:rsid w:val="00821BAF"/>
    <w:rsid w:val="008235C4"/>
    <w:rsid w:val="008235F2"/>
    <w:rsid w:val="008257DC"/>
    <w:rsid w:val="00825F38"/>
    <w:rsid w:val="00827B84"/>
    <w:rsid w:val="008309DE"/>
    <w:rsid w:val="00831633"/>
    <w:rsid w:val="008355DE"/>
    <w:rsid w:val="00835ABA"/>
    <w:rsid w:val="00836761"/>
    <w:rsid w:val="00837B33"/>
    <w:rsid w:val="0084049D"/>
    <w:rsid w:val="008420F5"/>
    <w:rsid w:val="0084313C"/>
    <w:rsid w:val="00843A62"/>
    <w:rsid w:val="00843DBD"/>
    <w:rsid w:val="00845CFD"/>
    <w:rsid w:val="00847200"/>
    <w:rsid w:val="00850212"/>
    <w:rsid w:val="0085685B"/>
    <w:rsid w:val="00857602"/>
    <w:rsid w:val="00882820"/>
    <w:rsid w:val="008829D2"/>
    <w:rsid w:val="00885952"/>
    <w:rsid w:val="008873F4"/>
    <w:rsid w:val="00893553"/>
    <w:rsid w:val="008A27D9"/>
    <w:rsid w:val="008A390C"/>
    <w:rsid w:val="008A479F"/>
    <w:rsid w:val="008B6947"/>
    <w:rsid w:val="008C0466"/>
    <w:rsid w:val="008C45EA"/>
    <w:rsid w:val="008C7B7F"/>
    <w:rsid w:val="008D06E6"/>
    <w:rsid w:val="008D1AC1"/>
    <w:rsid w:val="008D2E1B"/>
    <w:rsid w:val="008D3728"/>
    <w:rsid w:val="008D4E78"/>
    <w:rsid w:val="008D72A3"/>
    <w:rsid w:val="008E261F"/>
    <w:rsid w:val="008E3654"/>
    <w:rsid w:val="008E4A13"/>
    <w:rsid w:val="008E7204"/>
    <w:rsid w:val="008F4A29"/>
    <w:rsid w:val="008F6997"/>
    <w:rsid w:val="00900FB4"/>
    <w:rsid w:val="00902AF1"/>
    <w:rsid w:val="00903FD0"/>
    <w:rsid w:val="00904402"/>
    <w:rsid w:val="009049E5"/>
    <w:rsid w:val="009101E9"/>
    <w:rsid w:val="009178CE"/>
    <w:rsid w:val="009233FE"/>
    <w:rsid w:val="00927145"/>
    <w:rsid w:val="00927C56"/>
    <w:rsid w:val="00932ECB"/>
    <w:rsid w:val="00933409"/>
    <w:rsid w:val="00933E44"/>
    <w:rsid w:val="0093444B"/>
    <w:rsid w:val="00936C31"/>
    <w:rsid w:val="0094146B"/>
    <w:rsid w:val="00942663"/>
    <w:rsid w:val="009433BB"/>
    <w:rsid w:val="00945396"/>
    <w:rsid w:val="00947D1A"/>
    <w:rsid w:val="00955603"/>
    <w:rsid w:val="00967DB2"/>
    <w:rsid w:val="009734FE"/>
    <w:rsid w:val="009807F0"/>
    <w:rsid w:val="00982F15"/>
    <w:rsid w:val="00983CFD"/>
    <w:rsid w:val="00983D2C"/>
    <w:rsid w:val="009845D5"/>
    <w:rsid w:val="00990A52"/>
    <w:rsid w:val="00991A21"/>
    <w:rsid w:val="00995181"/>
    <w:rsid w:val="0099533D"/>
    <w:rsid w:val="00995A50"/>
    <w:rsid w:val="00996D91"/>
    <w:rsid w:val="00996FC7"/>
    <w:rsid w:val="009A26A3"/>
    <w:rsid w:val="009A2AC1"/>
    <w:rsid w:val="009A73E9"/>
    <w:rsid w:val="009B07B3"/>
    <w:rsid w:val="009B2302"/>
    <w:rsid w:val="009B71B9"/>
    <w:rsid w:val="009C10C7"/>
    <w:rsid w:val="009C2631"/>
    <w:rsid w:val="009C497E"/>
    <w:rsid w:val="009C63EC"/>
    <w:rsid w:val="009C6612"/>
    <w:rsid w:val="009C7542"/>
    <w:rsid w:val="009D0F09"/>
    <w:rsid w:val="009D4F90"/>
    <w:rsid w:val="009E0B6E"/>
    <w:rsid w:val="009E5B09"/>
    <w:rsid w:val="009E620D"/>
    <w:rsid w:val="009E66E9"/>
    <w:rsid w:val="009F0049"/>
    <w:rsid w:val="009F009F"/>
    <w:rsid w:val="009F057D"/>
    <w:rsid w:val="009F1C67"/>
    <w:rsid w:val="009F4616"/>
    <w:rsid w:val="009F56A0"/>
    <w:rsid w:val="009F6E36"/>
    <w:rsid w:val="00A001B3"/>
    <w:rsid w:val="00A0538F"/>
    <w:rsid w:val="00A0555B"/>
    <w:rsid w:val="00A0680A"/>
    <w:rsid w:val="00A15133"/>
    <w:rsid w:val="00A17A9D"/>
    <w:rsid w:val="00A23D0D"/>
    <w:rsid w:val="00A304A5"/>
    <w:rsid w:val="00A308CC"/>
    <w:rsid w:val="00A41970"/>
    <w:rsid w:val="00A42609"/>
    <w:rsid w:val="00A42A8F"/>
    <w:rsid w:val="00A42F5C"/>
    <w:rsid w:val="00A52A2F"/>
    <w:rsid w:val="00A54B90"/>
    <w:rsid w:val="00A57E4E"/>
    <w:rsid w:val="00A6234C"/>
    <w:rsid w:val="00A647EE"/>
    <w:rsid w:val="00A6652C"/>
    <w:rsid w:val="00A70015"/>
    <w:rsid w:val="00A703C6"/>
    <w:rsid w:val="00A746A2"/>
    <w:rsid w:val="00A746F8"/>
    <w:rsid w:val="00A7527C"/>
    <w:rsid w:val="00A810E8"/>
    <w:rsid w:val="00A834BE"/>
    <w:rsid w:val="00A868DF"/>
    <w:rsid w:val="00A9279E"/>
    <w:rsid w:val="00A93C32"/>
    <w:rsid w:val="00A97768"/>
    <w:rsid w:val="00AA1B08"/>
    <w:rsid w:val="00AA559F"/>
    <w:rsid w:val="00AA6730"/>
    <w:rsid w:val="00AA69BA"/>
    <w:rsid w:val="00AA6C15"/>
    <w:rsid w:val="00AA6EA5"/>
    <w:rsid w:val="00AA6EF6"/>
    <w:rsid w:val="00AB05BC"/>
    <w:rsid w:val="00AB20A5"/>
    <w:rsid w:val="00AB2B16"/>
    <w:rsid w:val="00AB4E76"/>
    <w:rsid w:val="00AB7953"/>
    <w:rsid w:val="00AC0695"/>
    <w:rsid w:val="00AC1642"/>
    <w:rsid w:val="00AC20C9"/>
    <w:rsid w:val="00AC2F19"/>
    <w:rsid w:val="00AC4334"/>
    <w:rsid w:val="00AD27E0"/>
    <w:rsid w:val="00AD56BC"/>
    <w:rsid w:val="00AD662B"/>
    <w:rsid w:val="00AD7001"/>
    <w:rsid w:val="00AD7E0D"/>
    <w:rsid w:val="00AE5D68"/>
    <w:rsid w:val="00AF02F0"/>
    <w:rsid w:val="00AF1679"/>
    <w:rsid w:val="00AF16C4"/>
    <w:rsid w:val="00AF44A8"/>
    <w:rsid w:val="00AF48B5"/>
    <w:rsid w:val="00AF5F49"/>
    <w:rsid w:val="00AF6B3D"/>
    <w:rsid w:val="00AF6FE2"/>
    <w:rsid w:val="00B015A1"/>
    <w:rsid w:val="00B0230A"/>
    <w:rsid w:val="00B02B89"/>
    <w:rsid w:val="00B10541"/>
    <w:rsid w:val="00B15965"/>
    <w:rsid w:val="00B20D86"/>
    <w:rsid w:val="00B213F4"/>
    <w:rsid w:val="00B22870"/>
    <w:rsid w:val="00B3135F"/>
    <w:rsid w:val="00B31B61"/>
    <w:rsid w:val="00B32C5D"/>
    <w:rsid w:val="00B36395"/>
    <w:rsid w:val="00B41AA0"/>
    <w:rsid w:val="00B464F2"/>
    <w:rsid w:val="00B519C0"/>
    <w:rsid w:val="00B52800"/>
    <w:rsid w:val="00B547F9"/>
    <w:rsid w:val="00B566BB"/>
    <w:rsid w:val="00B606E1"/>
    <w:rsid w:val="00B64235"/>
    <w:rsid w:val="00B64BB1"/>
    <w:rsid w:val="00B66C99"/>
    <w:rsid w:val="00B708FD"/>
    <w:rsid w:val="00B7097D"/>
    <w:rsid w:val="00B7301C"/>
    <w:rsid w:val="00B82B3D"/>
    <w:rsid w:val="00B86EB9"/>
    <w:rsid w:val="00B87ECE"/>
    <w:rsid w:val="00B93407"/>
    <w:rsid w:val="00B946A8"/>
    <w:rsid w:val="00B95D7E"/>
    <w:rsid w:val="00B97B8B"/>
    <w:rsid w:val="00BA1825"/>
    <w:rsid w:val="00BA2DFC"/>
    <w:rsid w:val="00BA41F6"/>
    <w:rsid w:val="00BA7F73"/>
    <w:rsid w:val="00BB2A98"/>
    <w:rsid w:val="00BB47BD"/>
    <w:rsid w:val="00BB61A6"/>
    <w:rsid w:val="00BC0DD0"/>
    <w:rsid w:val="00BC18E8"/>
    <w:rsid w:val="00BC2996"/>
    <w:rsid w:val="00BC3D04"/>
    <w:rsid w:val="00BC77EB"/>
    <w:rsid w:val="00BC77F3"/>
    <w:rsid w:val="00BD271B"/>
    <w:rsid w:val="00BD31C8"/>
    <w:rsid w:val="00BD3D1E"/>
    <w:rsid w:val="00BD5F05"/>
    <w:rsid w:val="00BD7718"/>
    <w:rsid w:val="00BE23ED"/>
    <w:rsid w:val="00BE3FA8"/>
    <w:rsid w:val="00BF1B54"/>
    <w:rsid w:val="00BF5725"/>
    <w:rsid w:val="00C0129A"/>
    <w:rsid w:val="00C01330"/>
    <w:rsid w:val="00C0207C"/>
    <w:rsid w:val="00C02106"/>
    <w:rsid w:val="00C03FA6"/>
    <w:rsid w:val="00C051C4"/>
    <w:rsid w:val="00C07929"/>
    <w:rsid w:val="00C079B2"/>
    <w:rsid w:val="00C1075B"/>
    <w:rsid w:val="00C1197D"/>
    <w:rsid w:val="00C15073"/>
    <w:rsid w:val="00C20510"/>
    <w:rsid w:val="00C26600"/>
    <w:rsid w:val="00C33CAE"/>
    <w:rsid w:val="00C34049"/>
    <w:rsid w:val="00C423CB"/>
    <w:rsid w:val="00C42A0E"/>
    <w:rsid w:val="00C43384"/>
    <w:rsid w:val="00C436BB"/>
    <w:rsid w:val="00C4407D"/>
    <w:rsid w:val="00C4645C"/>
    <w:rsid w:val="00C5030D"/>
    <w:rsid w:val="00C5043E"/>
    <w:rsid w:val="00C618BE"/>
    <w:rsid w:val="00C61C68"/>
    <w:rsid w:val="00C62826"/>
    <w:rsid w:val="00C63AE0"/>
    <w:rsid w:val="00C65A47"/>
    <w:rsid w:val="00C6771F"/>
    <w:rsid w:val="00C7076D"/>
    <w:rsid w:val="00C71366"/>
    <w:rsid w:val="00C73CD1"/>
    <w:rsid w:val="00C810D0"/>
    <w:rsid w:val="00C84D54"/>
    <w:rsid w:val="00C86B6D"/>
    <w:rsid w:val="00CA288B"/>
    <w:rsid w:val="00CA4E1A"/>
    <w:rsid w:val="00CB3E64"/>
    <w:rsid w:val="00CB68FA"/>
    <w:rsid w:val="00CC2BF6"/>
    <w:rsid w:val="00CC3007"/>
    <w:rsid w:val="00CC311D"/>
    <w:rsid w:val="00CC3B61"/>
    <w:rsid w:val="00CD039F"/>
    <w:rsid w:val="00CD0FCB"/>
    <w:rsid w:val="00CD2785"/>
    <w:rsid w:val="00CD2A17"/>
    <w:rsid w:val="00CD4AB0"/>
    <w:rsid w:val="00CD5D3A"/>
    <w:rsid w:val="00CE0800"/>
    <w:rsid w:val="00CE373A"/>
    <w:rsid w:val="00CE644E"/>
    <w:rsid w:val="00CF064A"/>
    <w:rsid w:val="00CF18D5"/>
    <w:rsid w:val="00CF1DA0"/>
    <w:rsid w:val="00CF7CC5"/>
    <w:rsid w:val="00CF7EC1"/>
    <w:rsid w:val="00D06462"/>
    <w:rsid w:val="00D0679E"/>
    <w:rsid w:val="00D07C96"/>
    <w:rsid w:val="00D109E0"/>
    <w:rsid w:val="00D11A85"/>
    <w:rsid w:val="00D12A3E"/>
    <w:rsid w:val="00D144F8"/>
    <w:rsid w:val="00D17675"/>
    <w:rsid w:val="00D2139E"/>
    <w:rsid w:val="00D21A3C"/>
    <w:rsid w:val="00D22484"/>
    <w:rsid w:val="00D22D1B"/>
    <w:rsid w:val="00D25465"/>
    <w:rsid w:val="00D259F9"/>
    <w:rsid w:val="00D307D4"/>
    <w:rsid w:val="00D30B45"/>
    <w:rsid w:val="00D32C43"/>
    <w:rsid w:val="00D32CE7"/>
    <w:rsid w:val="00D357E5"/>
    <w:rsid w:val="00D358EC"/>
    <w:rsid w:val="00D36920"/>
    <w:rsid w:val="00D405EC"/>
    <w:rsid w:val="00D45B71"/>
    <w:rsid w:val="00D461C0"/>
    <w:rsid w:val="00D50343"/>
    <w:rsid w:val="00D508DB"/>
    <w:rsid w:val="00D50AF0"/>
    <w:rsid w:val="00D631ED"/>
    <w:rsid w:val="00D64085"/>
    <w:rsid w:val="00D64EB2"/>
    <w:rsid w:val="00D65D4A"/>
    <w:rsid w:val="00D67457"/>
    <w:rsid w:val="00D67D1B"/>
    <w:rsid w:val="00D7011F"/>
    <w:rsid w:val="00D71C72"/>
    <w:rsid w:val="00D7228C"/>
    <w:rsid w:val="00D72B84"/>
    <w:rsid w:val="00D72F93"/>
    <w:rsid w:val="00D73013"/>
    <w:rsid w:val="00D7410A"/>
    <w:rsid w:val="00D75510"/>
    <w:rsid w:val="00D76635"/>
    <w:rsid w:val="00D81C06"/>
    <w:rsid w:val="00D82451"/>
    <w:rsid w:val="00D84180"/>
    <w:rsid w:val="00D8660E"/>
    <w:rsid w:val="00D942E0"/>
    <w:rsid w:val="00D94794"/>
    <w:rsid w:val="00D958FB"/>
    <w:rsid w:val="00DA1F0E"/>
    <w:rsid w:val="00DA3CF8"/>
    <w:rsid w:val="00DA7B9E"/>
    <w:rsid w:val="00DB098D"/>
    <w:rsid w:val="00DB2499"/>
    <w:rsid w:val="00DB2627"/>
    <w:rsid w:val="00DB2FEF"/>
    <w:rsid w:val="00DB385E"/>
    <w:rsid w:val="00DC1C54"/>
    <w:rsid w:val="00DC7D02"/>
    <w:rsid w:val="00DD144B"/>
    <w:rsid w:val="00DD20A0"/>
    <w:rsid w:val="00DD337C"/>
    <w:rsid w:val="00DD3F0D"/>
    <w:rsid w:val="00DD4F86"/>
    <w:rsid w:val="00DD519C"/>
    <w:rsid w:val="00DD5D1C"/>
    <w:rsid w:val="00DE037E"/>
    <w:rsid w:val="00DE04B5"/>
    <w:rsid w:val="00DE31B8"/>
    <w:rsid w:val="00DF7D44"/>
    <w:rsid w:val="00DF7F09"/>
    <w:rsid w:val="00E007F3"/>
    <w:rsid w:val="00E03391"/>
    <w:rsid w:val="00E053F7"/>
    <w:rsid w:val="00E07CE4"/>
    <w:rsid w:val="00E106CD"/>
    <w:rsid w:val="00E12451"/>
    <w:rsid w:val="00E157F0"/>
    <w:rsid w:val="00E163D3"/>
    <w:rsid w:val="00E25496"/>
    <w:rsid w:val="00E2552B"/>
    <w:rsid w:val="00E2554B"/>
    <w:rsid w:val="00E31752"/>
    <w:rsid w:val="00E32ABF"/>
    <w:rsid w:val="00E35250"/>
    <w:rsid w:val="00E35922"/>
    <w:rsid w:val="00E373C4"/>
    <w:rsid w:val="00E417F4"/>
    <w:rsid w:val="00E431A2"/>
    <w:rsid w:val="00E43384"/>
    <w:rsid w:val="00E4454E"/>
    <w:rsid w:val="00E46E7D"/>
    <w:rsid w:val="00E52107"/>
    <w:rsid w:val="00E52662"/>
    <w:rsid w:val="00E543FF"/>
    <w:rsid w:val="00E5507E"/>
    <w:rsid w:val="00E66C7C"/>
    <w:rsid w:val="00E7156E"/>
    <w:rsid w:val="00E75657"/>
    <w:rsid w:val="00E75F76"/>
    <w:rsid w:val="00E77A9D"/>
    <w:rsid w:val="00E8000A"/>
    <w:rsid w:val="00E80970"/>
    <w:rsid w:val="00E81319"/>
    <w:rsid w:val="00E82516"/>
    <w:rsid w:val="00E83C65"/>
    <w:rsid w:val="00E84EC0"/>
    <w:rsid w:val="00E93276"/>
    <w:rsid w:val="00E9487C"/>
    <w:rsid w:val="00EA027E"/>
    <w:rsid w:val="00EA59C1"/>
    <w:rsid w:val="00EA660B"/>
    <w:rsid w:val="00EA6995"/>
    <w:rsid w:val="00EB0D2F"/>
    <w:rsid w:val="00EB17A6"/>
    <w:rsid w:val="00EB730B"/>
    <w:rsid w:val="00EB7FC7"/>
    <w:rsid w:val="00EC120E"/>
    <w:rsid w:val="00EC17D1"/>
    <w:rsid w:val="00EC559E"/>
    <w:rsid w:val="00EC5C0A"/>
    <w:rsid w:val="00EC62AF"/>
    <w:rsid w:val="00EC649C"/>
    <w:rsid w:val="00EC65B4"/>
    <w:rsid w:val="00EC689F"/>
    <w:rsid w:val="00EC6D91"/>
    <w:rsid w:val="00EC7388"/>
    <w:rsid w:val="00ED00BE"/>
    <w:rsid w:val="00ED1674"/>
    <w:rsid w:val="00ED34F7"/>
    <w:rsid w:val="00ED43D7"/>
    <w:rsid w:val="00ED7BB3"/>
    <w:rsid w:val="00EE2420"/>
    <w:rsid w:val="00EE2937"/>
    <w:rsid w:val="00EF3B9F"/>
    <w:rsid w:val="00EF4BF7"/>
    <w:rsid w:val="00EF724C"/>
    <w:rsid w:val="00EF7F5C"/>
    <w:rsid w:val="00F00633"/>
    <w:rsid w:val="00F00D8C"/>
    <w:rsid w:val="00F00FB6"/>
    <w:rsid w:val="00F03E02"/>
    <w:rsid w:val="00F03F63"/>
    <w:rsid w:val="00F05974"/>
    <w:rsid w:val="00F07505"/>
    <w:rsid w:val="00F10C0D"/>
    <w:rsid w:val="00F13EA6"/>
    <w:rsid w:val="00F14D84"/>
    <w:rsid w:val="00F1588F"/>
    <w:rsid w:val="00F16E61"/>
    <w:rsid w:val="00F20E5D"/>
    <w:rsid w:val="00F233DF"/>
    <w:rsid w:val="00F24EC0"/>
    <w:rsid w:val="00F31712"/>
    <w:rsid w:val="00F32426"/>
    <w:rsid w:val="00F3246F"/>
    <w:rsid w:val="00F32C3A"/>
    <w:rsid w:val="00F416DB"/>
    <w:rsid w:val="00F45ED9"/>
    <w:rsid w:val="00F47A24"/>
    <w:rsid w:val="00F50692"/>
    <w:rsid w:val="00F53710"/>
    <w:rsid w:val="00F55335"/>
    <w:rsid w:val="00F55D34"/>
    <w:rsid w:val="00F60B59"/>
    <w:rsid w:val="00F668E6"/>
    <w:rsid w:val="00F72547"/>
    <w:rsid w:val="00F73824"/>
    <w:rsid w:val="00F823E8"/>
    <w:rsid w:val="00F8261D"/>
    <w:rsid w:val="00F84FCB"/>
    <w:rsid w:val="00F915FB"/>
    <w:rsid w:val="00F93B09"/>
    <w:rsid w:val="00F95EF0"/>
    <w:rsid w:val="00F9626F"/>
    <w:rsid w:val="00FA00B8"/>
    <w:rsid w:val="00FA0C58"/>
    <w:rsid w:val="00FA34FF"/>
    <w:rsid w:val="00FA68D7"/>
    <w:rsid w:val="00FB090E"/>
    <w:rsid w:val="00FB1CB0"/>
    <w:rsid w:val="00FB591D"/>
    <w:rsid w:val="00FB76CB"/>
    <w:rsid w:val="00FB7AE5"/>
    <w:rsid w:val="00FC5C1F"/>
    <w:rsid w:val="00FC6C28"/>
    <w:rsid w:val="00FC713A"/>
    <w:rsid w:val="00FD09F5"/>
    <w:rsid w:val="00FD320D"/>
    <w:rsid w:val="00FD42AB"/>
    <w:rsid w:val="00FD7AA7"/>
    <w:rsid w:val="00FE271F"/>
    <w:rsid w:val="00FE29A0"/>
    <w:rsid w:val="00FE48FB"/>
    <w:rsid w:val="00FF1072"/>
    <w:rsid w:val="00FF36B9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96D11"/>
  <w15:docId w15:val="{B00F0786-E145-4468-AA86-E2AEC80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color w:val="2D2D2D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A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79E"/>
    <w:pPr>
      <w:keepNext/>
      <w:keepLines/>
      <w:spacing w:after="240"/>
      <w:outlineLvl w:val="0"/>
    </w:pPr>
    <w:rPr>
      <w:rFonts w:eastAsiaTheme="majorEastAsia" w:cstheme="majorBidi"/>
      <w:bCs/>
      <w:color w:val="679F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0122"/>
    <w:pPr>
      <w:keepNext/>
      <w:keepLines/>
      <w:spacing w:line="360" w:lineRule="auto"/>
      <w:outlineLvl w:val="1"/>
    </w:pPr>
    <w:rPr>
      <w:rFonts w:eastAsiaTheme="majorEastAsia" w:cstheme="majorBidi"/>
      <w:bCs/>
      <w:color w:val="003A6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50D"/>
    <w:pPr>
      <w:shd w:val="clear" w:color="auto" w:fill="003A63"/>
      <w:outlineLvl w:val="2"/>
    </w:pPr>
    <w:rPr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F08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3A5F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380F0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25F38"/>
    <w:pPr>
      <w:keepNext/>
      <w:keepLines/>
      <w:outlineLvl w:val="5"/>
    </w:pPr>
    <w:rPr>
      <w:rFonts w:asciiTheme="majorHAnsi" w:eastAsiaTheme="majorEastAsia" w:hAnsiTheme="majorHAnsi" w:cstheme="majorBidi"/>
      <w:b/>
      <w:iCs/>
      <w:color w:val="A5C6EA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825F38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825F38"/>
    <w:pPr>
      <w:keepNext/>
      <w:keepLines/>
      <w:outlineLvl w:val="7"/>
    </w:pPr>
    <w:rPr>
      <w:rFonts w:asciiTheme="majorHAnsi" w:eastAsiaTheme="majorEastAsia" w:hAnsiTheme="majorHAnsi" w:cstheme="majorBidi"/>
      <w:b/>
      <w:color w:val="2A588C" w:themeColor="accent5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825F38"/>
    <w:pPr>
      <w:keepNext/>
      <w:keepLines/>
      <w:outlineLvl w:val="8"/>
    </w:pPr>
    <w:rPr>
      <w:rFonts w:asciiTheme="majorHAnsi" w:eastAsiaTheme="majorEastAsia" w:hAnsiTheme="majorHAnsi" w:cstheme="majorBidi"/>
      <w:b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79E"/>
    <w:rPr>
      <w:rFonts w:ascii="Arial" w:eastAsiaTheme="majorEastAsia" w:hAnsi="Arial" w:cstheme="majorBidi"/>
      <w:bCs/>
      <w:color w:val="679F0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122"/>
    <w:rPr>
      <w:rFonts w:ascii="Arial" w:eastAsiaTheme="majorEastAsia" w:hAnsi="Arial" w:cstheme="majorBidi"/>
      <w:bCs/>
      <w:color w:val="003A6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50D"/>
    <w:rPr>
      <w:rFonts w:ascii="Arial" w:hAnsi="Arial"/>
      <w:color w:val="FFFFFF" w:themeColor="background1"/>
      <w:sz w:val="20"/>
      <w:shd w:val="clear" w:color="auto" w:fill="003A63"/>
    </w:rPr>
  </w:style>
  <w:style w:type="character" w:customStyle="1" w:styleId="Heading4Char">
    <w:name w:val="Heading 4 Char"/>
    <w:basedOn w:val="DefaultParagraphFont"/>
    <w:link w:val="Heading4"/>
    <w:uiPriority w:val="9"/>
    <w:rsid w:val="00380F08"/>
    <w:rPr>
      <w:rFonts w:asciiTheme="majorHAnsi" w:eastAsiaTheme="majorEastAsia" w:hAnsiTheme="majorHAnsi" w:cstheme="majorBidi"/>
      <w:b/>
      <w:bCs/>
      <w:iCs/>
      <w:color w:val="003A5F" w:themeColor="text1"/>
      <w:sz w:val="22"/>
    </w:rPr>
  </w:style>
  <w:style w:type="paragraph" w:customStyle="1" w:styleId="BasicParagraph">
    <w:name w:val="[Basic Paragraph]"/>
    <w:basedOn w:val="Normal"/>
    <w:uiPriority w:val="99"/>
    <w:locked/>
    <w:rsid w:val="00AA6EA5"/>
    <w:pPr>
      <w:autoSpaceDE w:val="0"/>
      <w:autoSpaceDN w:val="0"/>
      <w:adjustRightInd w:val="0"/>
      <w:spacing w:line="288" w:lineRule="auto"/>
      <w:textAlignment w:val="center"/>
    </w:pPr>
    <w:rPr>
      <w:rFonts w:asciiTheme="minorHAnsi" w:eastAsiaTheme="minorHAnsi" w:hAnsiTheme="minorHAnsi" w:cs="Minion Pro"/>
      <w:szCs w:val="24"/>
    </w:rPr>
  </w:style>
  <w:style w:type="paragraph" w:styleId="Title">
    <w:name w:val="Title"/>
    <w:basedOn w:val="Normal"/>
    <w:next w:val="Heading1"/>
    <w:link w:val="TitleChar"/>
    <w:uiPriority w:val="10"/>
    <w:qFormat/>
    <w:rsid w:val="00797F57"/>
    <w:pPr>
      <w:spacing w:after="480"/>
      <w:contextualSpacing/>
    </w:pPr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F57"/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paragraph" w:styleId="ListParagraph">
    <w:name w:val="List Paragraph"/>
    <w:basedOn w:val="Normal"/>
    <w:link w:val="ListParagraphChar"/>
    <w:uiPriority w:val="34"/>
    <w:unhideWhenUsed/>
    <w:qFormat/>
    <w:locked/>
    <w:rsid w:val="004D14B2"/>
    <w:pPr>
      <w:numPr>
        <w:numId w:val="1"/>
      </w:numPr>
    </w:pPr>
    <w:rPr>
      <w:rFonts w:eastAsiaTheme="minorHAnsi"/>
    </w:rPr>
  </w:style>
  <w:style w:type="numbering" w:customStyle="1" w:styleId="ListBullet1">
    <w:name w:val="List Bullet1"/>
    <w:uiPriority w:val="99"/>
    <w:rsid w:val="0036420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380F08"/>
    <w:rPr>
      <w:rFonts w:asciiTheme="majorHAnsi" w:eastAsiaTheme="majorEastAsia" w:hAnsiTheme="majorHAnsi" w:cstheme="majorBidi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9C0"/>
    <w:rPr>
      <w:rFonts w:asciiTheme="majorHAnsi" w:eastAsiaTheme="majorEastAsia" w:hAnsiTheme="majorHAnsi" w:cstheme="majorBidi"/>
      <w:b/>
      <w:iCs/>
      <w:color w:val="A5C6EA" w:themeColor="background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9C0"/>
    <w:rPr>
      <w:rFonts w:asciiTheme="majorHAnsi" w:eastAsiaTheme="majorEastAsia" w:hAnsiTheme="majorHAnsi" w:cstheme="majorBidi"/>
      <w:b/>
      <w:iCs/>
      <w:color w:val="1C3B5E" w:themeColor="accent5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9C0"/>
    <w:rPr>
      <w:rFonts w:asciiTheme="majorHAnsi" w:eastAsiaTheme="majorEastAsia" w:hAnsiTheme="majorHAnsi" w:cstheme="majorBidi"/>
      <w:b/>
      <w:color w:val="2A588C" w:themeColor="accent5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9C0"/>
    <w:rPr>
      <w:rFonts w:asciiTheme="majorHAnsi" w:eastAsiaTheme="majorEastAsia" w:hAnsiTheme="majorHAnsi" w:cstheme="majorBidi"/>
      <w:b/>
      <w:iCs/>
      <w:color w:val="BFBFBF" w:themeColor="background1" w:themeShade="BF"/>
      <w:sz w:val="20"/>
      <w:szCs w:val="20"/>
    </w:rPr>
  </w:style>
  <w:style w:type="paragraph" w:styleId="Quote">
    <w:name w:val="Quote"/>
    <w:basedOn w:val="Normal"/>
    <w:next w:val="QuoteAttribute"/>
    <w:link w:val="QuoteChar"/>
    <w:uiPriority w:val="29"/>
    <w:qFormat/>
    <w:rsid w:val="00D358EC"/>
    <w:pPr>
      <w:spacing w:line="312" w:lineRule="auto"/>
    </w:pPr>
    <w:rPr>
      <w:i/>
      <w:iCs/>
      <w:color w:val="00599C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358EC"/>
    <w:rPr>
      <w:i/>
      <w:iCs/>
      <w:color w:val="00599C" w:themeColor="text2"/>
      <w:sz w:val="24"/>
    </w:rPr>
  </w:style>
  <w:style w:type="paragraph" w:customStyle="1" w:styleId="CallOut">
    <w:name w:val="Call Out"/>
    <w:uiPriority w:val="1"/>
    <w:qFormat/>
    <w:rsid w:val="00FC713A"/>
    <w:pPr>
      <w:framePr w:hSpace="432" w:vSpace="432" w:wrap="around" w:vAnchor="text" w:hAnchor="text" w:y="1"/>
      <w:pBdr>
        <w:top w:val="single" w:sz="48" w:space="1" w:color="B4DBF5"/>
        <w:left w:val="single" w:sz="48" w:space="4" w:color="B4DBF5"/>
        <w:bottom w:val="single" w:sz="48" w:space="1" w:color="B4DBF5"/>
        <w:right w:val="single" w:sz="48" w:space="4" w:color="B4DBF5"/>
      </w:pBdr>
      <w:shd w:val="clear" w:color="auto" w:fill="B4DBF5"/>
    </w:pPr>
    <w:rPr>
      <w:rFonts w:ascii="Arial" w:hAnsi="Arial"/>
      <w:i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E4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20"/>
    <w:rPr>
      <w:color w:val="1C3B5E" w:themeColor="accent5" w:themeShade="80"/>
      <w:sz w:val="20"/>
    </w:rPr>
  </w:style>
  <w:style w:type="paragraph" w:styleId="Footer">
    <w:name w:val="footer"/>
    <w:basedOn w:val="Normal"/>
    <w:link w:val="FooterChar"/>
    <w:uiPriority w:val="99"/>
    <w:unhideWhenUsed/>
    <w:locked/>
    <w:rsid w:val="002E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20"/>
    <w:rPr>
      <w:color w:val="1C3B5E" w:themeColor="accent5" w:themeShade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FD"/>
    <w:rPr>
      <w:rFonts w:ascii="Tahoma" w:hAnsi="Tahoma" w:cs="Tahoma"/>
      <w:color w:val="1C3B5E" w:themeColor="accent5" w:themeShade="80"/>
      <w:sz w:val="16"/>
      <w:szCs w:val="16"/>
    </w:rPr>
  </w:style>
  <w:style w:type="paragraph" w:customStyle="1" w:styleId="QuoteAttribute">
    <w:name w:val="Quote Attribute"/>
    <w:basedOn w:val="ListParagraph"/>
    <w:next w:val="Normal"/>
    <w:qFormat/>
    <w:rsid w:val="00843DBD"/>
    <w:pPr>
      <w:numPr>
        <w:numId w:val="3"/>
      </w:numPr>
      <w:ind w:left="3060" w:hanging="180"/>
    </w:pPr>
    <w:rPr>
      <w:b/>
      <w:color w:val="00599C" w:themeColor="text2"/>
    </w:rPr>
  </w:style>
  <w:style w:type="paragraph" w:styleId="ListBullet">
    <w:name w:val="List Bullet"/>
    <w:basedOn w:val="Normal"/>
    <w:uiPriority w:val="99"/>
    <w:unhideWhenUsed/>
    <w:qFormat/>
    <w:rsid w:val="00364207"/>
    <w:pPr>
      <w:numPr>
        <w:numId w:val="6"/>
      </w:numPr>
      <w:spacing w:after="60"/>
      <w:contextualSpacing/>
    </w:pPr>
  </w:style>
  <w:style w:type="paragraph" w:styleId="ListBullet2">
    <w:name w:val="List Bullet 2"/>
    <w:basedOn w:val="Normal"/>
    <w:uiPriority w:val="99"/>
    <w:unhideWhenUsed/>
    <w:rsid w:val="00364207"/>
    <w:pPr>
      <w:numPr>
        <w:ilvl w:val="1"/>
        <w:numId w:val="6"/>
      </w:numPr>
      <w:spacing w:after="60"/>
      <w:contextualSpacing/>
    </w:pPr>
  </w:style>
  <w:style w:type="paragraph" w:styleId="ListBullet3">
    <w:name w:val="List Bullet 3"/>
    <w:basedOn w:val="Normal"/>
    <w:uiPriority w:val="99"/>
    <w:unhideWhenUsed/>
    <w:rsid w:val="00364207"/>
    <w:pPr>
      <w:numPr>
        <w:ilvl w:val="2"/>
        <w:numId w:val="6"/>
      </w:numPr>
      <w:spacing w:after="60"/>
      <w:contextualSpacing/>
    </w:pPr>
  </w:style>
  <w:style w:type="paragraph" w:styleId="ListBullet4">
    <w:name w:val="List Bullet 4"/>
    <w:basedOn w:val="Normal"/>
    <w:uiPriority w:val="99"/>
    <w:unhideWhenUsed/>
    <w:rsid w:val="00364207"/>
    <w:pPr>
      <w:numPr>
        <w:ilvl w:val="3"/>
        <w:numId w:val="6"/>
      </w:numPr>
      <w:spacing w:after="60"/>
      <w:contextualSpacing/>
    </w:pPr>
  </w:style>
  <w:style w:type="paragraph" w:styleId="ListBullet5">
    <w:name w:val="List Bullet 5"/>
    <w:basedOn w:val="Normal"/>
    <w:uiPriority w:val="99"/>
    <w:unhideWhenUsed/>
    <w:rsid w:val="00364207"/>
    <w:pPr>
      <w:numPr>
        <w:ilvl w:val="4"/>
        <w:numId w:val="6"/>
      </w:numPr>
      <w:spacing w:after="6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1142E"/>
    <w:pPr>
      <w:spacing w:before="480" w:afterAutospacing="1" w:line="276" w:lineRule="auto"/>
      <w:outlineLvl w:val="9"/>
    </w:pPr>
    <w:rPr>
      <w:b/>
      <w:color w:val="002D5D" w:themeColor="accent1" w:themeShade="BF"/>
      <w:sz w:val="28"/>
      <w:lang w:eastAsia="ja-JP"/>
    </w:rPr>
  </w:style>
  <w:style w:type="paragraph" w:styleId="TOC1">
    <w:name w:val="toc 1"/>
    <w:basedOn w:val="Heading4"/>
    <w:next w:val="TOC2"/>
    <w:autoRedefine/>
    <w:uiPriority w:val="39"/>
    <w:unhideWhenUsed/>
    <w:rsid w:val="003C0A2F"/>
    <w:pPr>
      <w:tabs>
        <w:tab w:val="right" w:leader="dot" w:pos="9000"/>
      </w:tabs>
      <w:spacing w:before="120"/>
    </w:pPr>
  </w:style>
  <w:style w:type="paragraph" w:styleId="TOC2">
    <w:name w:val="toc 2"/>
    <w:basedOn w:val="ListBullet"/>
    <w:next w:val="ListBullet2"/>
    <w:autoRedefine/>
    <w:uiPriority w:val="39"/>
    <w:unhideWhenUsed/>
    <w:rsid w:val="00195515"/>
    <w:pPr>
      <w:tabs>
        <w:tab w:val="right" w:leader="dot" w:pos="9000"/>
      </w:tabs>
      <w:spacing w:after="0"/>
      <w:ind w:left="202"/>
    </w:pPr>
  </w:style>
  <w:style w:type="paragraph" w:styleId="TOC3">
    <w:name w:val="toc 3"/>
    <w:basedOn w:val="ListBullet2"/>
    <w:next w:val="ListBullet3"/>
    <w:autoRedefine/>
    <w:uiPriority w:val="39"/>
    <w:unhideWhenUsed/>
    <w:rsid w:val="003C0A2F"/>
    <w:pPr>
      <w:tabs>
        <w:tab w:val="right" w:leader="dot" w:pos="9000"/>
      </w:tabs>
      <w:spacing w:after="0"/>
      <w:ind w:left="403"/>
    </w:pPr>
  </w:style>
  <w:style w:type="character" w:styleId="Hyperlink">
    <w:name w:val="Hyperlink"/>
    <w:basedOn w:val="DefaultParagraphFont"/>
    <w:uiPriority w:val="99"/>
    <w:unhideWhenUsed/>
    <w:rsid w:val="0084049D"/>
    <w:rPr>
      <w:color w:val="144E9D" w:themeColor="accent3"/>
      <w:u w:val="single"/>
    </w:rPr>
  </w:style>
  <w:style w:type="table" w:styleId="TableGrid">
    <w:name w:val="Table Grid"/>
    <w:basedOn w:val="TableNormal"/>
    <w:uiPriority w:val="59"/>
    <w:rsid w:val="00C012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0129A"/>
    <w:pPr>
      <w:spacing w:line="240" w:lineRule="auto"/>
    </w:pPr>
    <w:tblPr>
      <w:tblStyleRowBandSize w:val="1"/>
      <w:tblStyleColBandSize w:val="1"/>
      <w:tblBorders>
        <w:top w:val="single" w:sz="8" w:space="0" w:color="003A5F" w:themeColor="text1"/>
        <w:left w:val="single" w:sz="8" w:space="0" w:color="003A5F" w:themeColor="text1"/>
        <w:bottom w:val="single" w:sz="8" w:space="0" w:color="003A5F" w:themeColor="text1"/>
        <w:right w:val="single" w:sz="8" w:space="0" w:color="003A5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5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band1Horz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</w:style>
  <w:style w:type="paragraph" w:customStyle="1" w:styleId="Title2">
    <w:name w:val="Title 2"/>
    <w:basedOn w:val="Normal"/>
    <w:next w:val="Heading1"/>
    <w:rsid w:val="002A4F7B"/>
    <w:rPr>
      <w:b/>
      <w:color w:val="003A5F" w:themeColor="text1"/>
      <w:sz w:val="24"/>
    </w:rPr>
  </w:style>
  <w:style w:type="paragraph" w:styleId="NormalWeb">
    <w:name w:val="Normal (Web)"/>
    <w:basedOn w:val="Normal"/>
    <w:uiPriority w:val="99"/>
    <w:semiHidden/>
    <w:unhideWhenUsed/>
    <w:locked/>
    <w:rsid w:val="00AA6EA5"/>
    <w:pPr>
      <w:spacing w:after="210" w:line="21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TableText">
    <w:name w:val="Table Text"/>
    <w:uiPriority w:val="99"/>
    <w:qFormat/>
    <w:rsid w:val="007F0793"/>
    <w:pPr>
      <w:contextualSpacing/>
    </w:pPr>
    <w:rPr>
      <w:rFonts w:eastAsia="Calibri" w:cs="Calibri"/>
    </w:rPr>
  </w:style>
  <w:style w:type="paragraph" w:customStyle="1" w:styleId="TableTitle">
    <w:name w:val="Table Title"/>
    <w:basedOn w:val="TableText"/>
    <w:qFormat/>
    <w:rsid w:val="007F0793"/>
    <w:rPr>
      <w:b/>
      <w:bCs/>
      <w:color w:val="FFFFFF"/>
    </w:rPr>
  </w:style>
  <w:style w:type="table" w:styleId="LightList-Accent2">
    <w:name w:val="Light List Accent 2"/>
    <w:basedOn w:val="TableNormal"/>
    <w:uiPriority w:val="61"/>
    <w:rsid w:val="007F0793"/>
    <w:pPr>
      <w:spacing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2078BD" w:themeColor="accent2"/>
        <w:left w:val="single" w:sz="8" w:space="0" w:color="2078BD" w:themeColor="accent2"/>
        <w:bottom w:val="single" w:sz="8" w:space="0" w:color="2078BD" w:themeColor="accent2"/>
        <w:right w:val="single" w:sz="8" w:space="0" w:color="2078B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2078B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band1Horz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</w:style>
  <w:style w:type="paragraph" w:customStyle="1" w:styleId="IQNavFooter">
    <w:name w:val="IQNavFooter"/>
    <w:basedOn w:val="Normal"/>
    <w:uiPriority w:val="19"/>
    <w:semiHidden/>
    <w:qFormat/>
    <w:locked/>
    <w:rsid w:val="00242F36"/>
    <w:pPr>
      <w:tabs>
        <w:tab w:val="right" w:pos="9720"/>
      </w:tabs>
    </w:pPr>
    <w:rPr>
      <w:sz w:val="16"/>
    </w:rPr>
  </w:style>
  <w:style w:type="character" w:customStyle="1" w:styleId="IQNavFooter2">
    <w:name w:val="IQNavFooter2"/>
    <w:basedOn w:val="DefaultParagraphFont"/>
    <w:uiPriority w:val="1"/>
    <w:semiHidden/>
    <w:qFormat/>
    <w:locked/>
    <w:rsid w:val="00242F36"/>
    <w:rPr>
      <w:sz w:val="20"/>
    </w:rPr>
  </w:style>
  <w:style w:type="paragraph" w:customStyle="1" w:styleId="IQNavHeader">
    <w:name w:val="IQNavHeader"/>
    <w:basedOn w:val="Normal"/>
    <w:uiPriority w:val="5"/>
    <w:semiHidden/>
    <w:qFormat/>
    <w:locked/>
    <w:rsid w:val="00242F36"/>
  </w:style>
  <w:style w:type="paragraph" w:customStyle="1" w:styleId="CoverTitle">
    <w:name w:val="Cover Title"/>
    <w:basedOn w:val="Title"/>
    <w:qFormat/>
    <w:rsid w:val="00CE644E"/>
    <w:pPr>
      <w:spacing w:after="600"/>
    </w:pPr>
    <w:rPr>
      <w:b/>
      <w:caps/>
      <w:color w:val="00365A" w:themeColor="text1" w:themeShade="F2"/>
      <w:sz w:val="80"/>
      <w:szCs w:val="80"/>
    </w:rPr>
  </w:style>
  <w:style w:type="paragraph" w:customStyle="1" w:styleId="CoverTitleSub">
    <w:name w:val="Cover Title Sub"/>
    <w:basedOn w:val="Normal"/>
    <w:qFormat/>
    <w:rsid w:val="002A4F7B"/>
    <w:pPr>
      <w:numPr>
        <w:numId w:val="4"/>
      </w:numPr>
      <w:ind w:left="360"/>
    </w:pPr>
    <w:rPr>
      <w:rFonts w:ascii="Georgia" w:hAnsi="Georgia"/>
      <w:i/>
      <w:color w:val="2078BD" w:themeColor="accent2"/>
      <w:sz w:val="48"/>
      <w:szCs w:val="48"/>
    </w:rPr>
  </w:style>
  <w:style w:type="paragraph" w:customStyle="1" w:styleId="CoverDate">
    <w:name w:val="Cover Date"/>
    <w:basedOn w:val="CoverTitleSub"/>
    <w:qFormat/>
    <w:rsid w:val="002A4F7B"/>
    <w:pPr>
      <w:numPr>
        <w:numId w:val="0"/>
      </w:numPr>
      <w:ind w:left="360"/>
    </w:pPr>
    <w:rPr>
      <w:sz w:val="32"/>
    </w:rPr>
  </w:style>
  <w:style w:type="paragraph" w:customStyle="1" w:styleId="Subtitle1">
    <w:name w:val="Subtitle1"/>
    <w:basedOn w:val="Normal"/>
    <w:next w:val="Normal"/>
    <w:link w:val="SubTitleChar"/>
    <w:qFormat/>
    <w:rsid w:val="00797F57"/>
    <w:pPr>
      <w:spacing w:after="240"/>
      <w:jc w:val="right"/>
    </w:pPr>
    <w:rPr>
      <w:b/>
      <w:i/>
      <w:color w:val="00B0F0"/>
      <w:sz w:val="32"/>
    </w:rPr>
  </w:style>
  <w:style w:type="character" w:customStyle="1" w:styleId="SubTitleChar">
    <w:name w:val="SubTitle Char"/>
    <w:basedOn w:val="DefaultParagraphFont"/>
    <w:link w:val="Subtitle1"/>
    <w:rsid w:val="00797F57"/>
    <w:rPr>
      <w:b/>
      <w:i/>
      <w:color w:val="00B0F0"/>
      <w:sz w:val="32"/>
    </w:rPr>
  </w:style>
  <w:style w:type="table" w:styleId="LightList-Accent5">
    <w:name w:val="Light List Accent 5"/>
    <w:basedOn w:val="TableNormal"/>
    <w:uiPriority w:val="61"/>
    <w:rsid w:val="00797F57"/>
    <w:pPr>
      <w:spacing w:line="240" w:lineRule="auto"/>
    </w:pPr>
    <w:tblPr>
      <w:tblStyleRowBandSize w:val="1"/>
      <w:tblStyleColBandSize w:val="1"/>
      <w:tblBorders>
        <w:top w:val="single" w:sz="8" w:space="0" w:color="3877BC" w:themeColor="accent5"/>
        <w:left w:val="single" w:sz="8" w:space="0" w:color="3877BC" w:themeColor="accent5"/>
        <w:bottom w:val="single" w:sz="8" w:space="0" w:color="3877BC" w:themeColor="accent5"/>
        <w:right w:val="single" w:sz="8" w:space="0" w:color="3877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band1Horz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43AEDB" w:themeColor="accent4" w:themeTint="BF"/>
        <w:left w:val="single" w:sz="8" w:space="0" w:color="43AEDB" w:themeColor="accent4" w:themeTint="BF"/>
        <w:bottom w:val="single" w:sz="8" w:space="0" w:color="43AEDB" w:themeColor="accent4" w:themeTint="BF"/>
        <w:right w:val="single" w:sz="8" w:space="0" w:color="43AEDB" w:themeColor="accent4" w:themeTint="BF"/>
        <w:insideH w:val="single" w:sz="8" w:space="0" w:color="43AE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  <w:shd w:val="clear" w:color="auto" w:fill="2288B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4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6BDD" w:themeColor="accent1" w:themeTint="BF"/>
        <w:left w:val="single" w:sz="8" w:space="0" w:color="006BDD" w:themeColor="accent1" w:themeTint="BF"/>
        <w:bottom w:val="single" w:sz="8" w:space="0" w:color="006BDD" w:themeColor="accent1" w:themeTint="BF"/>
        <w:right w:val="single" w:sz="8" w:space="0" w:color="006BDD" w:themeColor="accent1" w:themeTint="BF"/>
        <w:insideH w:val="single" w:sz="8" w:space="0" w:color="006B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845CFD"/>
    <w:pPr>
      <w:spacing w:line="240" w:lineRule="auto"/>
    </w:pPr>
    <w:rPr>
      <w:color w:val="003A5F" w:themeColor="text1"/>
    </w:rPr>
    <w:tblPr>
      <w:tblStyleRowBandSize w:val="1"/>
      <w:tblStyleColBandSize w:val="1"/>
      <w:tblBorders>
        <w:top w:val="single" w:sz="8" w:space="0" w:color="003D7D" w:themeColor="accent1"/>
        <w:bottom w:val="single" w:sz="8" w:space="0" w:color="003D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D7D" w:themeColor="accent1"/>
        </w:tcBorders>
      </w:tcPr>
    </w:tblStylePr>
    <w:tblStylePr w:type="lastRow">
      <w:rPr>
        <w:b/>
        <w:bCs/>
        <w:color w:val="00599C" w:themeColor="text2"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shd w:val="clear" w:color="auto" w:fill="9FCEFF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3D7D" w:themeColor="accent1"/>
        <w:left w:val="single" w:sz="8" w:space="0" w:color="003D7D" w:themeColor="accent1"/>
        <w:bottom w:val="single" w:sz="8" w:space="0" w:color="003D7D" w:themeColor="accent1"/>
        <w:right w:val="single" w:sz="8" w:space="0" w:color="003D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band1Horz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B7097D"/>
    <w:pPr>
      <w:spacing w:line="240" w:lineRule="auto"/>
    </w:pPr>
    <w:tblPr>
      <w:tblStyleRowBandSize w:val="1"/>
      <w:tblStyleColBandSize w:val="1"/>
      <w:tblBorders>
        <w:top w:val="single" w:sz="8" w:space="0" w:color="6598D1" w:themeColor="accent5" w:themeTint="BF"/>
        <w:left w:val="single" w:sz="8" w:space="0" w:color="6598D1" w:themeColor="accent5" w:themeTint="BF"/>
        <w:bottom w:val="single" w:sz="8" w:space="0" w:color="6598D1" w:themeColor="accent5" w:themeTint="BF"/>
        <w:right w:val="single" w:sz="8" w:space="0" w:color="6598D1" w:themeColor="accent5" w:themeTint="BF"/>
        <w:insideH w:val="single" w:sz="8" w:space="0" w:color="6598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D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709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78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508DB"/>
  </w:style>
  <w:style w:type="paragraph" w:styleId="NoSpacing">
    <w:name w:val="No Spacing"/>
    <w:uiPriority w:val="1"/>
    <w:qFormat/>
    <w:locked/>
    <w:rsid w:val="00ED00BE"/>
    <w:pPr>
      <w:spacing w:line="240" w:lineRule="auto"/>
      <w:jc w:val="both"/>
    </w:pPr>
  </w:style>
  <w:style w:type="paragraph" w:styleId="Subtitle">
    <w:name w:val="Subtitle"/>
    <w:basedOn w:val="Normal"/>
    <w:next w:val="Normal"/>
    <w:link w:val="SubtitleChar0"/>
    <w:uiPriority w:val="11"/>
    <w:qFormat/>
    <w:locked/>
    <w:rsid w:val="00ED00BE"/>
    <w:pPr>
      <w:numPr>
        <w:ilvl w:val="1"/>
      </w:numPr>
      <w:spacing w:after="160"/>
    </w:pPr>
    <w:rPr>
      <w:rFonts w:asciiTheme="minorHAnsi" w:hAnsiTheme="minorHAnsi"/>
      <w:color w:val="0092F1" w:themeColor="text1" w:themeTint="A5"/>
      <w:spacing w:val="15"/>
    </w:rPr>
  </w:style>
  <w:style w:type="character" w:customStyle="1" w:styleId="SubtitleChar0">
    <w:name w:val="Subtitle Char"/>
    <w:basedOn w:val="DefaultParagraphFont"/>
    <w:link w:val="Subtitle"/>
    <w:uiPriority w:val="11"/>
    <w:rsid w:val="00ED00BE"/>
    <w:rPr>
      <w:rFonts w:asciiTheme="minorHAnsi" w:hAnsiTheme="minorHAnsi"/>
      <w:color w:val="0092F1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sid w:val="00ED00BE"/>
    <w:rPr>
      <w:i/>
      <w:iCs/>
      <w:color w:val="0078C7" w:themeColor="text1" w:themeTint="BF"/>
    </w:rPr>
  </w:style>
  <w:style w:type="paragraph" w:customStyle="1" w:styleId="TitleBlue">
    <w:name w:val="Title Blue"/>
    <w:basedOn w:val="Title"/>
    <w:qFormat/>
    <w:rsid w:val="008C7B7F"/>
    <w:pPr>
      <w:spacing w:after="600"/>
    </w:pPr>
    <w:rPr>
      <w:b/>
      <w:caps/>
      <w:color w:val="003A5F" w:themeColor="text1"/>
      <w:sz w:val="80"/>
      <w:szCs w:val="80"/>
    </w:rPr>
  </w:style>
  <w:style w:type="paragraph" w:customStyle="1" w:styleId="Title3">
    <w:name w:val="Title 3"/>
    <w:basedOn w:val="Normal"/>
    <w:qFormat/>
    <w:rsid w:val="008C7B7F"/>
    <w:pPr>
      <w:keepNext/>
      <w:keepLines/>
      <w:spacing w:after="0" w:line="264" w:lineRule="auto"/>
      <w:ind w:left="360" w:hanging="360"/>
    </w:pPr>
    <w:rPr>
      <w:rFonts w:ascii="Georgia" w:eastAsiaTheme="majorEastAsia" w:hAnsi="Georgia" w:cstheme="majorBidi"/>
      <w:bCs/>
      <w:i/>
      <w:color w:val="003A5F" w:themeColor="text1"/>
      <w:sz w:val="48"/>
      <w:szCs w:val="48"/>
    </w:rPr>
  </w:style>
  <w:style w:type="paragraph" w:customStyle="1" w:styleId="AfterGraphicTable">
    <w:name w:val="After Graphic/Table"/>
    <w:next w:val="Normal"/>
    <w:qFormat/>
    <w:rsid w:val="0068068B"/>
    <w:pPr>
      <w:spacing w:line="240" w:lineRule="auto"/>
    </w:pPr>
    <w:rPr>
      <w:rFonts w:eastAsia="Calibri"/>
      <w:color w:val="auto"/>
      <w:sz w:val="16"/>
      <w:szCs w:val="16"/>
    </w:rPr>
  </w:style>
  <w:style w:type="paragraph" w:styleId="Caption">
    <w:name w:val="caption"/>
    <w:next w:val="Normal"/>
    <w:uiPriority w:val="35"/>
    <w:unhideWhenUsed/>
    <w:qFormat/>
    <w:rsid w:val="0068068B"/>
    <w:pPr>
      <w:keepNext/>
      <w:spacing w:line="240" w:lineRule="auto"/>
    </w:pPr>
    <w:rPr>
      <w:rFonts w:eastAsia="Calibri"/>
      <w:b/>
      <w:bCs/>
      <w:color w:val="00599C" w:themeColor="text2"/>
      <w:sz w:val="18"/>
      <w:szCs w:val="18"/>
    </w:rPr>
  </w:style>
  <w:style w:type="paragraph" w:customStyle="1" w:styleId="ProcedureBody">
    <w:name w:val="Procedure Body"/>
    <w:basedOn w:val="Normal"/>
    <w:qFormat/>
    <w:rsid w:val="004D14B2"/>
    <w:pPr>
      <w:ind w:left="720"/>
    </w:pPr>
    <w:rPr>
      <w:rFonts w:eastAsia="Calibri"/>
      <w:color w:val="auto"/>
    </w:rPr>
  </w:style>
  <w:style w:type="paragraph" w:customStyle="1" w:styleId="ProcedureBullet">
    <w:name w:val="Procedure Bullet"/>
    <w:basedOn w:val="ListBullet"/>
    <w:link w:val="ProcedureBulletChar"/>
    <w:qFormat/>
    <w:rsid w:val="00CF7CC5"/>
    <w:pPr>
      <w:spacing w:after="120"/>
      <w:ind w:left="994" w:hanging="274"/>
    </w:pPr>
  </w:style>
  <w:style w:type="character" w:customStyle="1" w:styleId="ProcedureBulletChar">
    <w:name w:val="Procedure Bullet Char"/>
    <w:basedOn w:val="DefaultParagraphFont"/>
    <w:link w:val="ProcedureBullet"/>
    <w:rsid w:val="00CF7CC5"/>
  </w:style>
  <w:style w:type="paragraph" w:customStyle="1" w:styleId="TableBullet">
    <w:name w:val="Table Bullet"/>
    <w:basedOn w:val="ListBullet"/>
    <w:qFormat/>
    <w:rsid w:val="0068068B"/>
    <w:pPr>
      <w:spacing w:after="100" w:afterAutospacing="1"/>
      <w:contextualSpacing w:val="0"/>
    </w:pPr>
  </w:style>
  <w:style w:type="paragraph" w:customStyle="1" w:styleId="TableLinkBullet">
    <w:name w:val="Table Link Bullet"/>
    <w:basedOn w:val="ListBullet"/>
    <w:next w:val="TableText"/>
    <w:qFormat/>
    <w:rsid w:val="0068068B"/>
    <w:pPr>
      <w:spacing w:afterAutospacing="1"/>
    </w:pPr>
    <w:rPr>
      <w:color w:val="00599C" w:themeColor="text2"/>
      <w:u w:val="single"/>
    </w:rPr>
  </w:style>
  <w:style w:type="character" w:styleId="Emphasis">
    <w:name w:val="Emphasis"/>
    <w:basedOn w:val="DefaultParagraphFont"/>
    <w:uiPriority w:val="20"/>
    <w:qFormat/>
    <w:locked/>
    <w:rsid w:val="0051142E"/>
    <w:rPr>
      <w:i/>
      <w:iCs/>
    </w:rPr>
  </w:style>
  <w:style w:type="character" w:customStyle="1" w:styleId="CrossReference">
    <w:name w:val="Cross Reference"/>
    <w:basedOn w:val="DefaultParagraphFont"/>
    <w:uiPriority w:val="1"/>
    <w:qFormat/>
    <w:rsid w:val="0051142E"/>
    <w:rPr>
      <w:color w:val="00599C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0A0"/>
    <w:rPr>
      <w:color w:val="4991D3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4B2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D71C72"/>
    <w:rPr>
      <w:color w:val="808080"/>
    </w:rPr>
  </w:style>
  <w:style w:type="paragraph" w:customStyle="1" w:styleId="BodyCopy">
    <w:name w:val="Body Copy"/>
    <w:qFormat/>
    <w:rsid w:val="001A0122"/>
    <w:pPr>
      <w:spacing w:after="240" w:line="240" w:lineRule="auto"/>
    </w:pPr>
    <w:rPr>
      <w:rFonts w:ascii="Arial" w:eastAsia="Calibri" w:hAnsi="Arial"/>
      <w:color w:val="auto"/>
      <w:sz w:val="20"/>
    </w:rPr>
  </w:style>
  <w:style w:type="paragraph" w:customStyle="1" w:styleId="ProcedureIntro">
    <w:name w:val="Procedure Intro"/>
    <w:basedOn w:val="Normal"/>
    <w:next w:val="ListBullet"/>
    <w:qFormat/>
    <w:rsid w:val="00E35250"/>
    <w:pPr>
      <w:numPr>
        <w:numId w:val="7"/>
      </w:numPr>
    </w:pPr>
  </w:style>
  <w:style w:type="paragraph" w:customStyle="1" w:styleId="ProcedureAlphaBullet">
    <w:name w:val="Procedure Alpha Bullet"/>
    <w:basedOn w:val="ProcedureBullet"/>
    <w:qFormat/>
    <w:rsid w:val="00EC62AF"/>
    <w:pPr>
      <w:numPr>
        <w:numId w:val="8"/>
      </w:numPr>
    </w:pPr>
  </w:style>
  <w:style w:type="paragraph" w:customStyle="1" w:styleId="TableAlphaBullet">
    <w:name w:val="Table Alpha Bullet"/>
    <w:basedOn w:val="TableBullet"/>
    <w:qFormat/>
    <w:rsid w:val="004750E0"/>
    <w:pPr>
      <w:numPr>
        <w:numId w:val="9"/>
      </w:numPr>
      <w:spacing w:after="60" w:afterAutospacing="0"/>
      <w:ind w:left="763"/>
    </w:pPr>
  </w:style>
  <w:style w:type="character" w:styleId="Strong">
    <w:name w:val="Strong"/>
    <w:basedOn w:val="DefaultParagraphFont"/>
    <w:uiPriority w:val="22"/>
    <w:qFormat/>
    <w:locked/>
    <w:rsid w:val="00A9279E"/>
    <w:rPr>
      <w:b/>
      <w:bCs/>
    </w:rPr>
  </w:style>
  <w:style w:type="paragraph" w:customStyle="1" w:styleId="Advisory">
    <w:name w:val="Advisory"/>
    <w:basedOn w:val="Normal"/>
    <w:qFormat/>
    <w:rsid w:val="00FC713A"/>
    <w:pPr>
      <w:spacing w:line="276" w:lineRule="auto"/>
    </w:pPr>
    <w:rPr>
      <w:i/>
      <w:iCs/>
      <w:szCs w:val="20"/>
    </w:rPr>
  </w:style>
  <w:style w:type="character" w:customStyle="1" w:styleId="fbinfo1">
    <w:name w:val="fbinfo1"/>
    <w:basedOn w:val="DefaultParagraphFont"/>
    <w:rsid w:val="00E417F4"/>
    <w:rPr>
      <w:b/>
      <w:bCs/>
      <w:color w:val="000000"/>
      <w:shd w:val="clear" w:color="auto" w:fill="FFE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1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Work 6">
      <a:dk1>
        <a:srgbClr val="003A5F"/>
      </a:dk1>
      <a:lt1>
        <a:sysClr val="window" lastClr="FFFFFF"/>
      </a:lt1>
      <a:dk2>
        <a:srgbClr val="00599C"/>
      </a:dk2>
      <a:lt2>
        <a:srgbClr val="A5C6EA"/>
      </a:lt2>
      <a:accent1>
        <a:srgbClr val="003D7D"/>
      </a:accent1>
      <a:accent2>
        <a:srgbClr val="2078BD"/>
      </a:accent2>
      <a:accent3>
        <a:srgbClr val="144E9D"/>
      </a:accent3>
      <a:accent4>
        <a:srgbClr val="2288B1"/>
      </a:accent4>
      <a:accent5>
        <a:srgbClr val="3877BC"/>
      </a:accent5>
      <a:accent6>
        <a:srgbClr val="229488"/>
      </a:accent6>
      <a:hlink>
        <a:srgbClr val="99CCFF"/>
      </a:hlink>
      <a:folHlink>
        <a:srgbClr val="4991D3"/>
      </a:folHlink>
    </a:clrScheme>
    <a:fontScheme name="IQ Na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60A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60A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0F25B0F12949A9C87C4CFA82409B" ma:contentTypeVersion="21" ma:contentTypeDescription="Create a new document." ma:contentTypeScope="" ma:versionID="ad37e606c60577376e4849d690612ebc">
  <xsd:schema xmlns:xsd="http://www.w3.org/2001/XMLSchema" xmlns:xs="http://www.w3.org/2001/XMLSchema" xmlns:p="http://schemas.microsoft.com/office/2006/metadata/properties" xmlns:ns2="b2a28057-10cc-478d-b117-b921d2b4e8ef" xmlns:ns4="d3a0b43b-d4ed-4577-8758-dd3bdb684f6f" xmlns:ns5="http://schemas.microsoft.com/sharepoint/v4" targetNamespace="http://schemas.microsoft.com/office/2006/metadata/properties" ma:root="true" ma:fieldsID="e395b05059d2a7787f642b649b66da63" ns2:_="" ns4:_="" ns5:_="">
    <xsd:import namespace="b2a28057-10cc-478d-b117-b921d2b4e8ef"/>
    <xsd:import namespace="d3a0b43b-d4ed-4577-8758-dd3bdb684f6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f519042b8494cdc84107e4ab10e1334" minOccurs="0"/>
                <xsd:element ref="ns4:TaxCatchAll" minOccurs="0"/>
                <xsd:element ref="ns2:o1deb98876bc4c4b930a6d4e36c5fbcc" minOccurs="0"/>
                <xsd:element ref="ns2:d13b786bbe5a427ba3b79a081fe63493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28057-10cc-478d-b117-b921d2b4e8ef" elementFormDefault="qualified">
    <xsd:import namespace="http://schemas.microsoft.com/office/2006/documentManagement/types"/>
    <xsd:import namespace="http://schemas.microsoft.com/office/infopath/2007/PartnerControls"/>
    <xsd:element name="kf519042b8494cdc84107e4ab10e1334" ma:index="7" nillable="true" ma:taxonomy="true" ma:internalName="kf519042b8494cdc84107e4ab10e1334" ma:taxonomyFieldName="Content_x0020_Type" ma:displayName="Content" ma:indexed="true" ma:readOnly="false" ma:default="" ma:fieldId="{4f519042-b849-4cdc-8410-7e4ab10e1334}" ma:sspId="b6c5b1b0-b7f7-470a-9504-03260e22b27b" ma:termSetId="78c6a73a-f8fc-4322-a48c-41667da1db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deb98876bc4c4b930a6d4e36c5fbcc" ma:index="9" nillable="true" ma:taxonomy="true" ma:internalName="o1deb98876bc4c4b930a6d4e36c5fbcc" ma:taxonomyFieldName="Subject_x0020_Category" ma:displayName="Subject Category" ma:indexed="true" ma:default="" ma:fieldId="{81deb988-76bc-4c4b-930a-6d4e36c5fbcc}" ma:sspId="b6c5b1b0-b7f7-470a-9504-03260e22b27b" ma:termSetId="fe3e2de4-5a3e-499f-a05e-82ed59adc2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b786bbe5a427ba3b79a081fe63493" ma:index="10" nillable="true" ma:taxonomy="true" ma:internalName="d13b786bbe5a427ba3b79a081fe63493" ma:taxonomyFieldName="Enterprise_x0020_Keywords" ma:displayName="Enterprise Keywords" ma:readOnly="false" ma:default="" ma:fieldId="{d13b786b-be5a-427b-a3b7-9a081fe63493}" ma:taxonomyMulti="true" ma:sspId="b6c5b1b0-b7f7-470a-9504-03260e22b27b" ma:termSetId="00000000-0000-0000-0000-0000000000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b43b-d4ed-4577-8758-dd3bdb684f6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a78a18-7dc8-4d1f-9467-11a356f54965}" ma:internalName="TaxCatchAll" ma:showField="CatchAllData" ma:web="d3a0b43b-d4ed-4577-8758-dd3bdb684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1deb98876bc4c4b930a6d4e36c5fbcc xmlns="b2a28057-10cc-478d-b117-b921d2b4e8ef">
      <Terms xmlns="http://schemas.microsoft.com/office/infopath/2007/PartnerControls"/>
    </o1deb98876bc4c4b930a6d4e36c5fbcc>
    <kf519042b8494cdc84107e4ab10e1334 xmlns="b2a28057-10cc-478d-b117-b921d2b4e8ef">
      <Terms xmlns="http://schemas.microsoft.com/office/infopath/2007/PartnerControls"/>
    </kf519042b8494cdc84107e4ab10e1334>
    <d13b786bbe5a427ba3b79a081fe63493 xmlns="b2a28057-10cc-478d-b117-b921d2b4e8ef">
      <Terms xmlns="http://schemas.microsoft.com/office/infopath/2007/PartnerControls"/>
    </d13b786bbe5a427ba3b79a081fe63493>
    <TaxCatchAll xmlns="d3a0b43b-d4ed-4577-8758-dd3bdb684f6f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4D9E-1046-48B7-AFB8-B615E7133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28057-10cc-478d-b117-b921d2b4e8ef"/>
    <ds:schemaRef ds:uri="d3a0b43b-d4ed-4577-8758-dd3bdb684f6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09176-E1D6-413B-810C-0B7063804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7EEAA-D595-42E5-B549-FD653A76D42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2a28057-10cc-478d-b117-b921d2b4e8ef"/>
    <ds:schemaRef ds:uri="d3a0b43b-d4ed-4577-8758-dd3bdb684f6f"/>
  </ds:schemaRefs>
</ds:datastoreItem>
</file>

<file path=customXml/itemProps4.xml><?xml version="1.0" encoding="utf-8"?>
<ds:datastoreItem xmlns:ds="http://schemas.openxmlformats.org/officeDocument/2006/customXml" ds:itemID="{9236B802-8359-4E97-A065-D0BCCCFE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IQNavigator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IQN VMS Approver: Approve or Reject an Assignment Amendment</dc:title>
  <dc:creator>TPrice</dc:creator>
  <cp:keywords>Approver;AmendedAssignment</cp:keywords>
  <cp:lastModifiedBy>Patricia Price</cp:lastModifiedBy>
  <cp:revision>2</cp:revision>
  <cp:lastPrinted>2016-05-02T21:32:00Z</cp:lastPrinted>
  <dcterms:created xsi:type="dcterms:W3CDTF">2018-06-21T20:27:00Z</dcterms:created>
  <dcterms:modified xsi:type="dcterms:W3CDTF">2018-06-21T20:27:00Z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0x01010058B50F25B0F12949A9C87C4CFA82409B</vt:lpwstr>
  </property>
  <property fmtid="{D5CDD505-2E9C-101B-9397-08002B2CF9AE}" pid="3" name="Content Type">
    <vt:lpwstr>53;#.Template|66766ac7-9ac0-4574-bf0c-1ccec7c0f32f</vt:lpwstr>
  </property>
  <property fmtid="{D5CDD505-2E9C-101B-9397-08002B2CF9AE}" pid="4" name="Subject_x0020_Category">
    <vt:lpwstr>27;#Company|a0f73477-2f2d-419c-945f-d01f10bcc7ea</vt:lpwstr>
  </property>
  <property fmtid="{D5CDD505-2E9C-101B-9397-08002B2CF9AE}" pid="5" name="Enterprise Keywords">
    <vt:lpwstr/>
  </property>
  <property fmtid="{D5CDD505-2E9C-101B-9397-08002B2CF9AE}" pid="6" name="Subject Category">
    <vt:lpwstr>27</vt:lpwstr>
  </property>
</Properties>
</file>